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85" w:rsidRPr="00A87352" w:rsidRDefault="00D34B85" w:rsidP="00D34B8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Буряад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Республикын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D34B85" w:rsidRPr="00A87352" w:rsidRDefault="00D34B85" w:rsidP="00D34B8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Хурамхаанай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аймагай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D34B85" w:rsidRPr="00A87352" w:rsidRDefault="00D34B85" w:rsidP="00D34B8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гэжэ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муниципальна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D34B85" w:rsidRPr="00A87352" w:rsidRDefault="00D34B85" w:rsidP="00D34B85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захиргаан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D34B85" w:rsidRPr="00A87352" w:rsidRDefault="00D34B85" w:rsidP="00D34B85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Курумканский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район, улус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ул</w:t>
      </w:r>
      <w:proofErr w:type="gram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.Л</w:t>
      </w:r>
      <w:proofErr w:type="gram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енина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40, тел.(факс)8(30149)92-617;</w:t>
      </w:r>
    </w:p>
    <w:p w:rsidR="00D34B85" w:rsidRPr="00A87352" w:rsidRDefault="00D34B85" w:rsidP="00D34B85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e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-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mail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: </w:t>
      </w:r>
      <w:hyperlink r:id="rId6" w:history="1"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yandex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87352">
        <w:rPr>
          <w:rFonts w:ascii="Times New Roman" w:eastAsiaTheme="minorEastAsia" w:hAnsi="Times New Roman"/>
          <w:lang w:eastAsia="ru-RU"/>
        </w:rPr>
        <w:t xml:space="preserve">      </w:t>
      </w:r>
    </w:p>
    <w:p w:rsidR="00D34B85" w:rsidRPr="00A87352" w:rsidRDefault="00D34B85" w:rsidP="00D34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B8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4B85" w:rsidRPr="0034691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4B85" w:rsidRPr="00D34B85" w:rsidRDefault="00D34B85" w:rsidP="00D34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4B85">
        <w:rPr>
          <w:rFonts w:ascii="Times New Roman" w:hAnsi="Times New Roman"/>
          <w:b/>
          <w:sz w:val="24"/>
          <w:szCs w:val="24"/>
        </w:rPr>
        <w:t>ПОСТАНОВЛЕНИЕ</w:t>
      </w:r>
    </w:p>
    <w:p w:rsidR="00D34B85" w:rsidRPr="0034691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4B85" w:rsidRPr="0034691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января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 w:rsidR="007B72D3">
        <w:rPr>
          <w:rFonts w:ascii="Times New Roman" w:hAnsi="Times New Roman"/>
          <w:sz w:val="24"/>
          <w:szCs w:val="24"/>
        </w:rPr>
        <w:t>№02</w:t>
      </w:r>
      <w:bookmarkStart w:id="0" w:name="_GoBack"/>
      <w:bookmarkEnd w:id="0"/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«БАРАГХАН», </w:t>
      </w: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ЗАМЕЩАЮЩИХ ДОЛЖНОСТИ, </w:t>
      </w: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</w:t>
      </w: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 СЛУЖБЫ </w:t>
      </w:r>
    </w:p>
    <w:p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В целях упорядочения оплаты труда работников органов местного самоуправления,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 администрация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 постановляет:</w:t>
      </w:r>
    </w:p>
    <w:p w:rsidR="00D34B85" w:rsidRPr="00D34B85" w:rsidRDefault="00D34B85" w:rsidP="00D34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Утвердить Положение об оплате труда работников органов местного самоуправления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 согласно приложению 1.</w:t>
      </w:r>
    </w:p>
    <w:p w:rsidR="00D34B85" w:rsidRPr="00D34B85" w:rsidRDefault="00D34B85" w:rsidP="00D34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Утвердить Положения  о порядке ежемесячных и иных дополнительных выплат работникам органов местного самоуправления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 согласно приложению 2.</w:t>
      </w:r>
    </w:p>
    <w:p w:rsidR="00D34B85" w:rsidRPr="00D34B85" w:rsidRDefault="00D34B85" w:rsidP="00D34B85">
      <w:pPr>
        <w:pStyle w:val="ConsPlusNormal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№06 от</w:t>
      </w:r>
      <w:r w:rsidRPr="00D34B85">
        <w:rPr>
          <w:rFonts w:ascii="Times New Roman" w:hAnsi="Times New Roman" w:cs="Times New Roman"/>
          <w:sz w:val="28"/>
          <w:szCs w:val="28"/>
        </w:rPr>
        <w:t xml:space="preserve">  03 апреля 2017 года</w:t>
      </w:r>
      <w:proofErr w:type="gramStart"/>
      <w:r w:rsidRPr="00D34B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4B85" w:rsidRPr="00D34B85" w:rsidRDefault="00D34B85" w:rsidP="00D34B85">
      <w:pPr>
        <w:pStyle w:val="ConsPlusNormal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 xml:space="preserve">   Глава СП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34B85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 района:                                    </w:t>
      </w:r>
      <w:proofErr w:type="spellStart"/>
      <w:r w:rsidRPr="00D34B85">
        <w:rPr>
          <w:rFonts w:ascii="Times New Roman" w:hAnsi="Times New Roman"/>
          <w:sz w:val="28"/>
          <w:szCs w:val="28"/>
        </w:rPr>
        <w:t>Б.М.Шакшаев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января 2022 г. №02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ОРГАНОВ МЕСТНОГО САМОУПРАВЛЕНИЯ МУНИЦИПАЛЬНОГО ОБРАЗОВАНИЯ</w:t>
      </w:r>
    </w:p>
    <w:p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«БАРАГХАН»,</w:t>
      </w:r>
    </w:p>
    <w:p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ЗАМЕЩАЮЩИХ ДОЛЖНОСТИ, НЕ ЯВЛЯЮЩИЕСЯ ДОЛЖНОСТЯМИ</w:t>
      </w:r>
    </w:p>
    <w:p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СЛУЖБЫ</w:t>
      </w:r>
    </w:p>
    <w:p w:rsid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1. Оплата труда работников органов местного самоуправления муниципального образования сельское поселение «</w:t>
      </w:r>
      <w:proofErr w:type="spellStart"/>
      <w:r w:rsidRPr="00D34B8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Pr="00D34B8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2. Работникам устанавливаются следующие </w:t>
      </w:r>
      <w:hyperlink r:id="rId7" w:anchor="P70" w:history="1">
        <w:r w:rsidRPr="00D34B85">
          <w:rPr>
            <w:rStyle w:val="a4"/>
            <w:rFonts w:ascii="Times New Roman" w:hAnsi="Times New Roman" w:cs="Times New Roman"/>
            <w:sz w:val="28"/>
            <w:szCs w:val="28"/>
          </w:rPr>
          <w:t>размеры должностных окладов</w:t>
        </w:r>
      </w:hyperlink>
      <w:r w:rsidRPr="00D34B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10"/>
        <w:gridCol w:w="2410"/>
      </w:tblGrid>
      <w:tr w:rsidR="00D34B85" w:rsidRPr="00D34B85" w:rsidTr="00D34B85">
        <w:trPr>
          <w:trHeight w:val="613"/>
        </w:trPr>
        <w:tc>
          <w:tcPr>
            <w:tcW w:w="5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B85" w:rsidRPr="00D34B85" w:rsidRDefault="00D34B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должностей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D34B85" w:rsidRPr="00D34B85" w:rsidTr="00D34B85">
        <w:trPr>
          <w:trHeight w:val="248"/>
        </w:trPr>
        <w:tc>
          <w:tcPr>
            <w:tcW w:w="5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4B85" w:rsidRPr="00D34B85" w:rsidRDefault="00D34B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34B85" w:rsidRPr="00D34B85" w:rsidTr="00D34B85">
        <w:trPr>
          <w:trHeight w:val="248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4B85" w:rsidRPr="00D34B85" w:rsidRDefault="00D34B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</w:tbl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19"/>
      <w:bookmarkEnd w:id="1"/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3. Работникам производятся следующие ежемесячные и дополнительные выплаты: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D34B85">
        <w:rPr>
          <w:rFonts w:ascii="Times New Roman" w:hAnsi="Times New Roman" w:cs="Times New Roman"/>
          <w:sz w:val="28"/>
          <w:szCs w:val="28"/>
        </w:rPr>
        <w:t>а)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в следующих размерах:</w:t>
      </w: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стаж работы      (процентов)</w:t>
      </w:r>
    </w:p>
    <w:p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от 3 до 8 лет        10</w:t>
      </w:r>
    </w:p>
    <w:p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от 8 до 13 лет       15</w:t>
      </w:r>
    </w:p>
    <w:p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от 13 до 18 лет     20</w:t>
      </w:r>
    </w:p>
    <w:p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свыше 15 лет         30;</w:t>
      </w: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 w:rsidRPr="00D34B85">
        <w:rPr>
          <w:rFonts w:ascii="Times New Roman" w:hAnsi="Times New Roman" w:cs="Times New Roman"/>
          <w:sz w:val="28"/>
          <w:szCs w:val="28"/>
        </w:rPr>
        <w:t>в) премии по результатам работы (размер премий не ограничивается);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"/>
      <w:bookmarkEnd w:id="4"/>
      <w:r w:rsidRPr="00D34B85">
        <w:rPr>
          <w:rFonts w:ascii="Times New Roman" w:hAnsi="Times New Roman" w:cs="Times New Roman"/>
          <w:sz w:val="28"/>
          <w:szCs w:val="28"/>
        </w:rPr>
        <w:t>г) ежемесячное денежное поощрение - в размере 2 должностных окладов;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д) единовременная выплата при предоставлении ежегодного оплачиваемого отпуска 1 раз в год - в размере 2 должностных окладов;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"/>
      <w:bookmarkEnd w:id="5"/>
      <w:r w:rsidRPr="00D34B85">
        <w:rPr>
          <w:rFonts w:ascii="Times New Roman" w:hAnsi="Times New Roman" w:cs="Times New Roman"/>
          <w:sz w:val="28"/>
          <w:szCs w:val="28"/>
        </w:rPr>
        <w:t>е) материальная помощь, выплачиваемая за счет средств фонда оплаты труда работников.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4. Порядок и условия ежемесячных и дополнительных выплат  устанавливаются согласно приложению  2 к настоящему постановлению.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"/>
      <w:bookmarkEnd w:id="6"/>
      <w:r w:rsidRPr="00D34B85">
        <w:rPr>
          <w:rFonts w:ascii="Times New Roman" w:hAnsi="Times New Roman" w:cs="Times New Roman"/>
          <w:sz w:val="28"/>
          <w:szCs w:val="28"/>
        </w:rPr>
        <w:t>5. При формировании фонда оплаты труда работников,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Pr="00D34B8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», сверх средств, направляемых для выплаты должностных окладов, предусматриваются средства для выплаты (в расчете на год):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а) ежемесячной надбавки за сложность, напряженность и высокие достижения в труде - в размере 10 должностных окладов;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в) премий по результатам работы - в размере 3 должностных окладов;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г) ежемесячного денежного поощрения - в размере 24 должностных окладов; 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е) материальной помощи - в размере 1 должностного оклада.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6. Фонд оплаты труда работников,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Pr="00D34B8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», 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определенных соответствующими нормативными правовыми актами Российской Федерации.</w:t>
      </w:r>
    </w:p>
    <w:p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7. При увеличении (индексации) должностных окладов их размеры подлежат округлению до целого рубля в сторону увеличения.</w:t>
      </w: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января 2022 г. №02</w:t>
      </w:r>
    </w:p>
    <w:p w:rsidR="00D34B85" w:rsidRDefault="00D34B85" w:rsidP="00D34B85">
      <w:pPr>
        <w:pStyle w:val="ConsPlusNormal"/>
        <w:jc w:val="both"/>
        <w:rPr>
          <w:rFonts w:ascii="Times New Roman" w:hAnsi="Times New Roman" w:cs="Times New Roman"/>
        </w:rPr>
      </w:pPr>
    </w:p>
    <w:p w:rsidR="00D34B85" w:rsidRDefault="00D34B85" w:rsidP="00D34B85">
      <w:pPr>
        <w:pStyle w:val="ConsPlusNormal"/>
        <w:jc w:val="both"/>
        <w:rPr>
          <w:rFonts w:ascii="Times New Roman" w:hAnsi="Times New Roman" w:cs="Times New Roman"/>
        </w:rPr>
      </w:pPr>
    </w:p>
    <w:p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ВЫПЛАТЫ ЕЖЕМЕСЯЧНОЙ НАДБАВКИ ЗА СЛОЖНОСТЬ,</w:t>
      </w:r>
    </w:p>
    <w:p w:rsidR="00D34B85" w:rsidRDefault="00D34B85" w:rsidP="00D34B85">
      <w:pPr>
        <w:pStyle w:val="ConsPlusTitle"/>
        <w:jc w:val="center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НАПРЯЖЕННОСТЬ И ВЫСОКИЕ ДОСТИЖЕНИЯ В ТРУДЕ, ЕЖЕМЕСЯЧНОГО ДЕНЕЖНОГО ПООЩРЕНИЯ, ЕДИНОВРЕМЕННОЙ ВЫПЛАТЫ ПРИ ПРЕДОСТАВЛЕНИИ ЕЖЕГОДНОГО ОПЛАЧИВАЕМОГО ОТПУСКА, МАТЕРИАЛЬНОЙ ПОМОЩИ, ПРЕМИРОВАНИЯ РАБОТНИКАМ МУНИЦИПАЛЬНОГО ОБРАЗОВАНИЯ СЕЛЬСКОЕ ПОСЕЛЕНИЕ «БАРАГХАН», ЗАМЕЩАЮЩИМ ДОЛЖНОСТИ, НЕ ЯВЛЯЮЩИЕСЯ ДОЛЖНОСТЯМИ МУНИЦИПАЛЬНОЙ  СЛУЖБЫ</w:t>
      </w:r>
    </w:p>
    <w:p w:rsid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 xml:space="preserve">ПОРЯДОК ВЫПЛАТЫ ЕЖЕМЕСЯЧНОЙ НАДБАВКИ ЗА СЛОЖНОСТЬ, НАПРЯЖЕННОСТЬ И ВЫСОКИЕ ДОСТИЖЕНИЯ В ТРУДЕ  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1. Ежемесячная надбавка за сложность, напряженность и высокие достижения в труде устанавливается работникам в размере от 50 до 100 процентов должностного оклада.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2. Конкретный размер ежемесячной надбавки к должностному окладу за сложность, напряженность и высокие достижения в труде устанавливается распоряжением Главы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».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3. При принятии решения об установлении размера ежемесячной надбавки за сложность, напряженность и высокие достижения в труде учитываются: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стаж (опыт) работы по специальности;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инструкцией, сложность, срочность и объем выполняемой работы, применение технических средств, качество исполнения должностных обязанностей.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4. При изменении характера работы и в зависимости от результатов деятельности размер надбавки за сложность, напряженность и высокие достижения в труде может быть изменен в пределах, установленных пунктом 1 настоящего Порядка.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bCs/>
          <w:sz w:val="28"/>
          <w:szCs w:val="28"/>
        </w:rPr>
        <w:t>5. Н</w:t>
      </w:r>
      <w:r w:rsidRPr="00D34B85">
        <w:rPr>
          <w:rFonts w:ascii="Times New Roman" w:hAnsi="Times New Roman"/>
          <w:sz w:val="28"/>
          <w:szCs w:val="28"/>
          <w:lang w:eastAsia="ru-RU"/>
        </w:rPr>
        <w:t>а ежемесячную надбавку за сложность, напряженность и высокие достижения в труде начисляется районный коэффициент и процентная надбавка за стаж работы</w:t>
      </w:r>
      <w:r w:rsidRPr="00D34B85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законодательством Республики Бурятия.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 xml:space="preserve">ПОРЯДОК ВЫПЛАТЫ ЕЖЕМЕСЯЧНОГО ДЕНЕЖНОГО ПООЩРЕНИЯ 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1. Ежемесячное денежное поощрение выплачивается работникам в кратном размере к должностному окладу.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 xml:space="preserve">2. Ежемесячное денежное поощрение устанавливается со дня поступления работника на должность, не являющуюся должность муниципальной службы. 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3. Конкретный размер е</w:t>
      </w:r>
      <w:r w:rsidRPr="00D34B85">
        <w:rPr>
          <w:rFonts w:ascii="Times New Roman" w:hAnsi="Times New Roman"/>
          <w:sz w:val="28"/>
          <w:szCs w:val="28"/>
        </w:rPr>
        <w:t>жемесячного денежного поощрения устанавливается на календарный год распоряжением Главы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bCs/>
          <w:sz w:val="28"/>
          <w:szCs w:val="28"/>
        </w:rPr>
        <w:t xml:space="preserve">4. 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Размер ежемесячного денежного поощрения устанавливается </w:t>
      </w:r>
      <w:r w:rsidRPr="00D34B85">
        <w:rPr>
          <w:rFonts w:ascii="Times New Roman" w:hAnsi="Times New Roman"/>
          <w:bCs/>
          <w:sz w:val="28"/>
          <w:szCs w:val="28"/>
        </w:rPr>
        <w:t xml:space="preserve">работникам </w:t>
      </w:r>
      <w:r w:rsidRPr="00D34B85">
        <w:rPr>
          <w:rFonts w:ascii="Times New Roman" w:hAnsi="Times New Roman"/>
          <w:sz w:val="28"/>
          <w:szCs w:val="28"/>
          <w:lang w:eastAsia="ru-RU"/>
        </w:rPr>
        <w:t>с учетом степени важности, сложности и ответственности выполняемых заданий.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 xml:space="preserve">5. 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Размер ежемесячного денежного поощрения, выплачиваемого </w:t>
      </w:r>
      <w:r w:rsidRPr="00D34B85">
        <w:rPr>
          <w:rFonts w:ascii="Times New Roman" w:hAnsi="Times New Roman"/>
          <w:bCs/>
          <w:sz w:val="28"/>
          <w:szCs w:val="28"/>
        </w:rPr>
        <w:t xml:space="preserve">работникам, 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может быть изменен (уменьшен или увеличен) </w:t>
      </w:r>
      <w:r w:rsidRPr="00D34B85">
        <w:rPr>
          <w:rFonts w:ascii="Times New Roman" w:hAnsi="Times New Roman"/>
          <w:sz w:val="28"/>
          <w:szCs w:val="28"/>
        </w:rPr>
        <w:t xml:space="preserve">в </w:t>
      </w:r>
      <w:r w:rsidRPr="00D34B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4B85">
        <w:rPr>
          <w:rFonts w:ascii="Times New Roman" w:hAnsi="Times New Roman"/>
          <w:bCs/>
          <w:sz w:val="28"/>
          <w:szCs w:val="28"/>
        </w:rPr>
        <w:t xml:space="preserve">пределах установленного значения </w:t>
      </w:r>
      <w:r w:rsidRPr="00D34B85">
        <w:rPr>
          <w:rFonts w:ascii="Times New Roman" w:hAnsi="Times New Roman"/>
          <w:sz w:val="28"/>
          <w:szCs w:val="28"/>
        </w:rPr>
        <w:t>с внесением соответствующих изменений в штатное расписание.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bCs/>
          <w:sz w:val="28"/>
          <w:szCs w:val="28"/>
        </w:rPr>
        <w:t>7. Н</w:t>
      </w:r>
      <w:r w:rsidRPr="00D34B85">
        <w:rPr>
          <w:rFonts w:ascii="Times New Roman" w:hAnsi="Times New Roman"/>
          <w:sz w:val="28"/>
          <w:szCs w:val="28"/>
          <w:lang w:eastAsia="ru-RU"/>
        </w:rPr>
        <w:t>а ежемесячное денежное поощрение начисляется районный коэффициент и процентная надбавка за стаж работы</w:t>
      </w:r>
      <w:r w:rsidRPr="00D34B85">
        <w:rPr>
          <w:rFonts w:ascii="Times New Roman" w:hAnsi="Times New Roman"/>
          <w:sz w:val="28"/>
          <w:szCs w:val="28"/>
        </w:rPr>
        <w:t xml:space="preserve"> в районах Крайнего Севера и  приравненных к ним местностях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законодательством Республики Бурятия.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ПОРЯДОК ПРЕМИРОВАНИЯ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Основанием для премирования работников является: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успешное и добросовестное выполнение должностных обязанностей по итогам работы за месяц, квартал, год или иной расчетный период;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выполнение особо важных и сложных заданий;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оперативность и профессионализм в решении вопросов, входящих в компетенцию работника;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иные основания.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2. Источником выплаты премий является фонд оплаты труда администрации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», сформированный в утвержденном порядке на очередной финансовый год.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3. Премиальный фонд формируется в размере трех должностных окладов в год. В случае ежемесячного премирования работников премиальный фонд составляет 25 % должностного оклада в расчете на месяц, в случае ежеквартального премирования  премиальный фонд  составляет 75 % должностного оклада в расчете на квартал;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4. Премия выплачивается работникам за добросовестное и качественное исполнение должностных обязанностей без дополнительного нормативно-правового акта за фактически отработанное время одновременно с заработной платой.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lastRenderedPageBreak/>
        <w:t xml:space="preserve">5. Премия работникам может не выплачиваться полностью или частично при наличии следующих факторов: 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наличие дисциплинарных взысканий;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несвоевременное предоставление информации, отчетов и других материалов в вышестоящие органы;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ошибки и необъективные данные в справках, отчетах и других материалах;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не обеспечение сохранности находящихся в пользовании материальных ценностей (кроме возмещения нанесенного материального ущерба);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нарушение трудового распорядка (опоздания на работу, ранний уход с работы, без представления сведений о причинах отсутствия и местонахождения работника);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 необоснованный отказ от участия в общественно-значимом мероприятии.</w:t>
      </w:r>
    </w:p>
    <w:p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Основанием для снижения размера премии является нормативно-правовой акт Главы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 с указанием конкретного размера в процентах.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sz w:val="28"/>
          <w:szCs w:val="28"/>
        </w:rPr>
        <w:t xml:space="preserve">6. </w:t>
      </w:r>
      <w:r w:rsidRPr="00D34B85">
        <w:rPr>
          <w:rFonts w:ascii="Times New Roman" w:hAnsi="Times New Roman"/>
          <w:sz w:val="28"/>
          <w:szCs w:val="28"/>
          <w:lang w:eastAsia="ru-RU"/>
        </w:rPr>
        <w:t>При наличии экономии по фонду оплаты труда работникам дополнительно могут выплачиваться единовременные премии.</w:t>
      </w: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sz w:val="28"/>
          <w:szCs w:val="28"/>
          <w:lang w:eastAsia="ru-RU"/>
        </w:rPr>
        <w:t>Решение о выплате единовременной премии принимается</w:t>
      </w:r>
      <w:r w:rsidRPr="00D34B85">
        <w:rPr>
          <w:rFonts w:ascii="Times New Roman" w:hAnsi="Times New Roman"/>
          <w:sz w:val="28"/>
          <w:szCs w:val="28"/>
        </w:rPr>
        <w:t xml:space="preserve"> Главой муниципального образования сельское поселение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>»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 и оформляется нормативно-правовым актом.</w:t>
      </w:r>
    </w:p>
    <w:p w:rsidR="00D34B85" w:rsidRPr="00D34B85" w:rsidRDefault="00D34B85" w:rsidP="00D34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34B85">
        <w:rPr>
          <w:color w:val="000000"/>
          <w:sz w:val="28"/>
          <w:szCs w:val="28"/>
        </w:rPr>
        <w:t xml:space="preserve"> 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ПОРЯДОК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ЕДИНОВРЕМЕННОЙ ВЫПЛАТЫ ПРИ ПРЕДОСТАВЛЕНИИ ЕЖЕГОДНОГО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ОПЛАЧИВАЕМОГО ОТПУСКА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1. При предоставлении ежегодного оплачиваемого отпуска работникам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работника.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3. Работнику,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lastRenderedPageBreak/>
        <w:t>4. Единовременная выплата при предоставлении ежегодного оплачиваемого отпуска выплачивается по действующему на дату единовременной выплаты должностному окладу.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5. При увольнении работника,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работы на должности, не являющейся муниципальной должностью.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ПОРЯДОК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ВЫПЛАТЫ МАТЕРИАЛЬНОЙ ПОМОЩИ</w:t>
      </w:r>
    </w:p>
    <w:p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1. Материальная помощь выплачивается при предоставлении работникам ежегодного оплачиваемого отпуска на основании личного заявления о выплате материальной помощи.</w:t>
      </w:r>
    </w:p>
    <w:p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3.Работнику,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года.</w:t>
      </w:r>
    </w:p>
    <w:p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4.Работникам, проработавшим неполный календарный год, выплата материальной помощи производится пропорционально отработанному времени.</w:t>
      </w:r>
    </w:p>
    <w:p w:rsidR="00D34B85" w:rsidRPr="00D34B85" w:rsidRDefault="00D34B85" w:rsidP="00D34B85">
      <w:pPr>
        <w:rPr>
          <w:rFonts w:ascii="Times New Roman" w:hAnsi="Times New Roman"/>
          <w:sz w:val="28"/>
          <w:szCs w:val="28"/>
        </w:rPr>
      </w:pPr>
    </w:p>
    <w:p w:rsidR="00D10DC5" w:rsidRPr="00D34B85" w:rsidRDefault="00D10DC5">
      <w:pPr>
        <w:rPr>
          <w:sz w:val="28"/>
          <w:szCs w:val="28"/>
        </w:rPr>
      </w:pPr>
    </w:p>
    <w:sectPr w:rsidR="00D10DC5" w:rsidRPr="00D3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8AD"/>
    <w:multiLevelType w:val="hybridMultilevel"/>
    <w:tmpl w:val="D3D05A4A"/>
    <w:lvl w:ilvl="0" w:tplc="D58E2A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480373"/>
    <w:multiLevelType w:val="multilevel"/>
    <w:tmpl w:val="6CB287B4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A"/>
    <w:rsid w:val="005A2C1A"/>
    <w:rsid w:val="007B72D3"/>
    <w:rsid w:val="00D10DC5"/>
    <w:rsid w:val="00D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34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3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4;&#1086;&#1082;&#1080;%20&#1057;&#1055;&#1041;%202022&#1075;\&#1096;&#1090;&#1072;&#1090;&#1085;&#1086;&#1077;\&#1057;&#1055;\&#1052;&#1086;&#1076;&#1077;&#1083;&#1100;&#1085;&#1086;&#1077;%20&#1087;&#1086;&#1083;&#1086;&#1078;&#1077;&#1085;&#1080;&#1077;%20&#1076;&#1083;&#1103;%20&#1054;&#1052;&#1057;&#1059;%20&#1057;&#1055;%20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3</cp:revision>
  <cp:lastPrinted>2022-02-04T06:50:00Z</cp:lastPrinted>
  <dcterms:created xsi:type="dcterms:W3CDTF">2022-01-26T07:56:00Z</dcterms:created>
  <dcterms:modified xsi:type="dcterms:W3CDTF">2022-02-04T06:51:00Z</dcterms:modified>
</cp:coreProperties>
</file>