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E13" w:rsidRPr="00436F4C" w:rsidRDefault="00072E13" w:rsidP="00072E13">
      <w:pPr>
        <w:spacing w:after="0"/>
        <w:jc w:val="center"/>
        <w:rPr>
          <w:rFonts w:ascii="Times New Roman" w:hAnsi="Times New Roman" w:cs="Times New Roman"/>
          <w:sz w:val="28"/>
          <w:szCs w:val="28"/>
        </w:rPr>
      </w:pPr>
      <w:r w:rsidRPr="00436F4C">
        <w:rPr>
          <w:rFonts w:ascii="Times New Roman" w:hAnsi="Times New Roman" w:cs="Times New Roman"/>
          <w:sz w:val="28"/>
          <w:szCs w:val="28"/>
        </w:rPr>
        <w:t>СОВЕТ ДЕПУТАТОВ МУНИЦИПАЛЬНОГО ОБРАЗОВАНИЯ</w:t>
      </w:r>
    </w:p>
    <w:p w:rsidR="00072E13" w:rsidRPr="00436F4C" w:rsidRDefault="00072E13" w:rsidP="00072E13">
      <w:pPr>
        <w:spacing w:after="0"/>
        <w:jc w:val="center"/>
        <w:rPr>
          <w:rFonts w:ascii="Times New Roman" w:hAnsi="Times New Roman" w:cs="Times New Roman"/>
          <w:sz w:val="28"/>
          <w:szCs w:val="28"/>
        </w:rPr>
      </w:pPr>
      <w:r w:rsidRPr="00436F4C">
        <w:rPr>
          <w:rFonts w:ascii="Times New Roman" w:hAnsi="Times New Roman" w:cs="Times New Roman"/>
          <w:sz w:val="28"/>
          <w:szCs w:val="28"/>
        </w:rPr>
        <w:t xml:space="preserve">СЕЛЬСКОЕ ПОСЕЛЕНИЕ </w:t>
      </w:r>
      <w:r w:rsidR="006E1AF0">
        <w:rPr>
          <w:rFonts w:ascii="Times New Roman" w:hAnsi="Times New Roman" w:cs="Times New Roman"/>
          <w:sz w:val="28"/>
          <w:szCs w:val="28"/>
        </w:rPr>
        <w:t>«</w:t>
      </w:r>
      <w:proofErr w:type="spellStart"/>
      <w:r w:rsidR="006E1AF0">
        <w:rPr>
          <w:rFonts w:ascii="Times New Roman" w:hAnsi="Times New Roman" w:cs="Times New Roman"/>
          <w:sz w:val="28"/>
          <w:szCs w:val="28"/>
        </w:rPr>
        <w:t>Барагхан</w:t>
      </w:r>
      <w:proofErr w:type="spellEnd"/>
      <w:r w:rsidR="006E1AF0">
        <w:rPr>
          <w:rFonts w:ascii="Times New Roman" w:hAnsi="Times New Roman" w:cs="Times New Roman"/>
          <w:sz w:val="28"/>
          <w:szCs w:val="28"/>
        </w:rPr>
        <w:t>»</w:t>
      </w:r>
    </w:p>
    <w:p w:rsidR="00072E13" w:rsidRPr="00436F4C" w:rsidRDefault="00436F4C" w:rsidP="00072E13">
      <w:pPr>
        <w:spacing w:after="0"/>
        <w:rPr>
          <w:rFonts w:ascii="Times New Roman" w:hAnsi="Times New Roman" w:cs="Times New Roman"/>
          <w:sz w:val="28"/>
          <w:szCs w:val="28"/>
          <w:u w:val="single"/>
        </w:rPr>
      </w:pPr>
      <w:r w:rsidRPr="00436F4C">
        <w:rPr>
          <w:rFonts w:ascii="Times New Roman" w:hAnsi="Times New Roman" w:cs="Times New Roman"/>
          <w:sz w:val="28"/>
          <w:szCs w:val="28"/>
          <w:u w:val="single"/>
        </w:rPr>
        <w:t xml:space="preserve">   </w:t>
      </w:r>
      <w:r w:rsidR="00763ED4" w:rsidRPr="00436F4C">
        <w:rPr>
          <w:rFonts w:ascii="Times New Roman" w:hAnsi="Times New Roman" w:cs="Times New Roman"/>
          <w:sz w:val="28"/>
          <w:szCs w:val="28"/>
          <w:u w:val="single"/>
        </w:rPr>
        <w:t xml:space="preserve"> </w:t>
      </w:r>
      <w:r w:rsidR="00072E13" w:rsidRPr="00436F4C">
        <w:rPr>
          <w:rFonts w:ascii="Times New Roman" w:hAnsi="Times New Roman" w:cs="Times New Roman"/>
          <w:sz w:val="28"/>
          <w:szCs w:val="28"/>
          <w:u w:val="single"/>
        </w:rPr>
        <w:t>МУНИЦИПАЛЬНОЕ ОБРАЗОВАНИЕ «КУРУМКАНСКИЙ РАЙОН»</w:t>
      </w:r>
    </w:p>
    <w:p w:rsidR="00763ED4" w:rsidRPr="00436F4C" w:rsidRDefault="00763ED4" w:rsidP="00763ED4">
      <w:pPr>
        <w:rPr>
          <w:rFonts w:ascii="Times New Roman" w:hAnsi="Times New Roman" w:cs="Times New Roman"/>
          <w:sz w:val="16"/>
          <w:szCs w:val="16"/>
        </w:rPr>
      </w:pPr>
      <w:r w:rsidRPr="00436F4C">
        <w:rPr>
          <w:rFonts w:ascii="Times New Roman" w:hAnsi="Times New Roman" w:cs="Times New Roman"/>
          <w:sz w:val="16"/>
          <w:szCs w:val="16"/>
        </w:rPr>
        <w:t xml:space="preserve">671630, Республика Бурятия, </w:t>
      </w:r>
      <w:proofErr w:type="spellStart"/>
      <w:r w:rsidRPr="00436F4C">
        <w:rPr>
          <w:rFonts w:ascii="Times New Roman" w:hAnsi="Times New Roman" w:cs="Times New Roman"/>
          <w:sz w:val="16"/>
          <w:szCs w:val="16"/>
        </w:rPr>
        <w:t>Курумканский</w:t>
      </w:r>
      <w:proofErr w:type="spellEnd"/>
      <w:r w:rsidRPr="00436F4C">
        <w:rPr>
          <w:rFonts w:ascii="Times New Roman" w:hAnsi="Times New Roman" w:cs="Times New Roman"/>
          <w:sz w:val="16"/>
          <w:szCs w:val="16"/>
        </w:rPr>
        <w:t xml:space="preserve"> район, </w:t>
      </w:r>
      <w:proofErr w:type="spellStart"/>
      <w:r w:rsidRPr="00436F4C">
        <w:rPr>
          <w:rFonts w:ascii="Times New Roman" w:hAnsi="Times New Roman" w:cs="Times New Roman"/>
          <w:sz w:val="16"/>
          <w:szCs w:val="16"/>
        </w:rPr>
        <w:t>с.</w:t>
      </w:r>
      <w:r w:rsidR="006E1AF0">
        <w:rPr>
          <w:rFonts w:ascii="Times New Roman" w:hAnsi="Times New Roman" w:cs="Times New Roman"/>
          <w:sz w:val="16"/>
          <w:szCs w:val="16"/>
        </w:rPr>
        <w:t>Барагхан</w:t>
      </w:r>
      <w:proofErr w:type="spellEnd"/>
      <w:r w:rsidR="005714DD">
        <w:rPr>
          <w:rFonts w:ascii="Times New Roman" w:hAnsi="Times New Roman" w:cs="Times New Roman"/>
          <w:sz w:val="16"/>
          <w:szCs w:val="16"/>
        </w:rPr>
        <w:t xml:space="preserve">, </w:t>
      </w:r>
      <w:proofErr w:type="spellStart"/>
      <w:r w:rsidR="005714DD">
        <w:rPr>
          <w:rFonts w:ascii="Times New Roman" w:hAnsi="Times New Roman" w:cs="Times New Roman"/>
          <w:sz w:val="16"/>
          <w:szCs w:val="16"/>
        </w:rPr>
        <w:t>ул.Ленина</w:t>
      </w:r>
      <w:proofErr w:type="spellEnd"/>
      <w:r w:rsidR="005714DD">
        <w:rPr>
          <w:rFonts w:ascii="Times New Roman" w:hAnsi="Times New Roman" w:cs="Times New Roman"/>
          <w:sz w:val="16"/>
          <w:szCs w:val="16"/>
        </w:rPr>
        <w:t>, 29. Тел.: 8 (30149) 92-6-17, факс: 8 (30149) 92-6-17</w:t>
      </w:r>
    </w:p>
    <w:p w:rsidR="00072E13" w:rsidRPr="00436F4C" w:rsidRDefault="00072E13" w:rsidP="00763ED4">
      <w:pPr>
        <w:rPr>
          <w:rFonts w:ascii="Times New Roman" w:hAnsi="Times New Roman" w:cs="Times New Roman"/>
          <w:sz w:val="16"/>
          <w:szCs w:val="16"/>
        </w:rPr>
      </w:pPr>
    </w:p>
    <w:p w:rsidR="00072E13" w:rsidRPr="00436F4C" w:rsidRDefault="00763ED4" w:rsidP="00763ED4">
      <w:pPr>
        <w:rPr>
          <w:rFonts w:ascii="Times New Roman" w:hAnsi="Times New Roman" w:cs="Times New Roman"/>
          <w:b/>
          <w:sz w:val="24"/>
          <w:szCs w:val="24"/>
        </w:rPr>
      </w:pPr>
      <w:r w:rsidRPr="00436F4C">
        <w:rPr>
          <w:rFonts w:ascii="Times New Roman" w:hAnsi="Times New Roman" w:cs="Times New Roman"/>
          <w:b/>
          <w:sz w:val="24"/>
          <w:szCs w:val="24"/>
        </w:rPr>
        <w:t xml:space="preserve">                                                                  </w:t>
      </w:r>
      <w:r w:rsidR="00072E13" w:rsidRPr="00436F4C">
        <w:rPr>
          <w:rFonts w:ascii="Times New Roman" w:hAnsi="Times New Roman" w:cs="Times New Roman"/>
          <w:b/>
          <w:sz w:val="24"/>
          <w:szCs w:val="24"/>
        </w:rPr>
        <w:t>РЕШЕНИЕ</w:t>
      </w:r>
    </w:p>
    <w:p w:rsidR="007424D7" w:rsidRPr="00436F4C" w:rsidRDefault="00072E13" w:rsidP="00072E13">
      <w:pPr>
        <w:pStyle w:val="a8"/>
        <w:rPr>
          <w:rFonts w:ascii="Times New Roman" w:eastAsia="Times New Roman" w:hAnsi="Times New Roman" w:cs="Times New Roman"/>
          <w:sz w:val="24"/>
          <w:szCs w:val="24"/>
        </w:rPr>
      </w:pPr>
      <w:r w:rsidRPr="00436F4C">
        <w:rPr>
          <w:rFonts w:ascii="Times New Roman" w:hAnsi="Times New Roman" w:cs="Times New Roman"/>
          <w:sz w:val="24"/>
          <w:szCs w:val="24"/>
        </w:rPr>
        <w:t xml:space="preserve">с. </w:t>
      </w:r>
      <w:proofErr w:type="spellStart"/>
      <w:r w:rsidR="006E1AF0">
        <w:rPr>
          <w:rFonts w:ascii="Times New Roman" w:hAnsi="Times New Roman" w:cs="Times New Roman"/>
          <w:sz w:val="24"/>
          <w:szCs w:val="24"/>
        </w:rPr>
        <w:t>Барагхан</w:t>
      </w:r>
      <w:proofErr w:type="spellEnd"/>
      <w:r w:rsidRPr="00436F4C">
        <w:rPr>
          <w:rFonts w:ascii="Times New Roman" w:hAnsi="Times New Roman" w:cs="Times New Roman"/>
          <w:sz w:val="24"/>
          <w:szCs w:val="24"/>
        </w:rPr>
        <w:tab/>
        <w:t xml:space="preserve">                                           № </w:t>
      </w:r>
      <w:r w:rsidR="006E1AF0">
        <w:rPr>
          <w:rFonts w:ascii="Times New Roman" w:hAnsi="Times New Roman" w:cs="Times New Roman"/>
          <w:sz w:val="24"/>
          <w:szCs w:val="24"/>
          <w:u w:val="single"/>
        </w:rPr>
        <w:t>39</w:t>
      </w:r>
      <w:r w:rsidR="000C6B53">
        <w:rPr>
          <w:rFonts w:ascii="Times New Roman" w:hAnsi="Times New Roman" w:cs="Times New Roman"/>
          <w:sz w:val="24"/>
          <w:szCs w:val="24"/>
          <w:u w:val="single"/>
        </w:rPr>
        <w:t>-5</w:t>
      </w:r>
      <w:r w:rsidRPr="00436F4C">
        <w:rPr>
          <w:rFonts w:ascii="Times New Roman" w:hAnsi="Times New Roman" w:cs="Times New Roman"/>
          <w:sz w:val="24"/>
          <w:szCs w:val="24"/>
        </w:rPr>
        <w:t xml:space="preserve">                     </w:t>
      </w:r>
      <w:r w:rsidR="00436F4C">
        <w:rPr>
          <w:rFonts w:ascii="Times New Roman" w:hAnsi="Times New Roman" w:cs="Times New Roman"/>
          <w:sz w:val="24"/>
          <w:szCs w:val="24"/>
        </w:rPr>
        <w:t xml:space="preserve">    </w:t>
      </w:r>
      <w:r w:rsidRPr="00436F4C">
        <w:rPr>
          <w:rFonts w:ascii="Times New Roman" w:hAnsi="Times New Roman" w:cs="Times New Roman"/>
          <w:sz w:val="24"/>
          <w:szCs w:val="24"/>
        </w:rPr>
        <w:t xml:space="preserve">  от «</w:t>
      </w:r>
      <w:r w:rsidR="005714DD">
        <w:rPr>
          <w:rFonts w:ascii="Times New Roman" w:hAnsi="Times New Roman" w:cs="Times New Roman"/>
          <w:sz w:val="24"/>
          <w:szCs w:val="24"/>
          <w:u w:val="single"/>
        </w:rPr>
        <w:t>16</w:t>
      </w:r>
      <w:r w:rsidRPr="00436F4C">
        <w:rPr>
          <w:rFonts w:ascii="Times New Roman" w:hAnsi="Times New Roman" w:cs="Times New Roman"/>
          <w:sz w:val="24"/>
          <w:szCs w:val="24"/>
        </w:rPr>
        <w:t xml:space="preserve">» </w:t>
      </w:r>
      <w:r w:rsidR="006E1AF0">
        <w:rPr>
          <w:rFonts w:ascii="Times New Roman" w:hAnsi="Times New Roman" w:cs="Times New Roman"/>
          <w:sz w:val="24"/>
          <w:szCs w:val="24"/>
          <w:u w:val="single"/>
        </w:rPr>
        <w:t>мая</w:t>
      </w:r>
      <w:r w:rsidR="00196A10">
        <w:rPr>
          <w:rFonts w:ascii="Times New Roman" w:hAnsi="Times New Roman" w:cs="Times New Roman"/>
          <w:sz w:val="24"/>
          <w:szCs w:val="24"/>
          <w:u w:val="single"/>
        </w:rPr>
        <w:t xml:space="preserve"> </w:t>
      </w:r>
      <w:r w:rsidR="006E1AF0">
        <w:rPr>
          <w:rFonts w:ascii="Times New Roman" w:hAnsi="Times New Roman" w:cs="Times New Roman"/>
          <w:sz w:val="24"/>
          <w:szCs w:val="24"/>
        </w:rPr>
        <w:t>2017</w:t>
      </w:r>
      <w:r w:rsidRPr="00436F4C">
        <w:rPr>
          <w:rFonts w:ascii="Times New Roman" w:hAnsi="Times New Roman" w:cs="Times New Roman"/>
          <w:sz w:val="24"/>
          <w:szCs w:val="24"/>
        </w:rPr>
        <w:t>г.</w:t>
      </w:r>
    </w:p>
    <w:p w:rsidR="00072E13" w:rsidRPr="00436F4C" w:rsidRDefault="00072E13" w:rsidP="0083492A">
      <w:pPr>
        <w:pStyle w:val="a8"/>
        <w:rPr>
          <w:rFonts w:ascii="Times New Roman" w:eastAsia="Times New Roman" w:hAnsi="Times New Roman" w:cs="Times New Roman"/>
          <w:sz w:val="24"/>
          <w:szCs w:val="24"/>
        </w:rPr>
      </w:pPr>
    </w:p>
    <w:p w:rsidR="00FF4348" w:rsidRPr="00436F4C" w:rsidRDefault="00FF4348" w:rsidP="0083492A">
      <w:pPr>
        <w:pStyle w:val="a8"/>
        <w:rPr>
          <w:rFonts w:ascii="Times New Roman" w:eastAsia="Times New Roman" w:hAnsi="Times New Roman" w:cs="Times New Roman"/>
          <w:color w:val="45484C"/>
          <w:sz w:val="20"/>
          <w:szCs w:val="20"/>
        </w:rPr>
      </w:pPr>
      <w:r w:rsidRPr="00436F4C">
        <w:rPr>
          <w:rFonts w:ascii="Times New Roman" w:eastAsia="Times New Roman" w:hAnsi="Times New Roman" w:cs="Times New Roman"/>
        </w:rPr>
        <w:t xml:space="preserve">Об утверждении генеральной схемы очистки </w:t>
      </w:r>
      <w:r w:rsidR="00072E13" w:rsidRPr="00436F4C">
        <w:rPr>
          <w:rFonts w:ascii="Times New Roman" w:eastAsia="Times New Roman" w:hAnsi="Times New Roman" w:cs="Times New Roman"/>
        </w:rPr>
        <w:t xml:space="preserve">                                                                                         </w:t>
      </w:r>
      <w:r w:rsidRPr="00436F4C">
        <w:rPr>
          <w:rFonts w:ascii="Times New Roman" w:eastAsia="Times New Roman" w:hAnsi="Times New Roman" w:cs="Times New Roman"/>
        </w:rPr>
        <w:t xml:space="preserve">территорий населенных пунктов сельского </w:t>
      </w:r>
      <w:r w:rsidR="007424D7" w:rsidRPr="00436F4C">
        <w:rPr>
          <w:rFonts w:ascii="Times New Roman" w:eastAsia="Times New Roman" w:hAnsi="Times New Roman" w:cs="Times New Roman"/>
        </w:rPr>
        <w:t xml:space="preserve">             </w:t>
      </w:r>
      <w:r w:rsidR="00072E13" w:rsidRPr="00436F4C">
        <w:rPr>
          <w:rFonts w:ascii="Times New Roman" w:eastAsia="Times New Roman" w:hAnsi="Times New Roman" w:cs="Times New Roman"/>
        </w:rPr>
        <w:t xml:space="preserve">          </w:t>
      </w:r>
    </w:p>
    <w:p w:rsidR="00072E13" w:rsidRPr="00436F4C" w:rsidRDefault="005A3458" w:rsidP="0083492A">
      <w:pPr>
        <w:pStyle w:val="a8"/>
        <w:rPr>
          <w:rFonts w:ascii="Times New Roman" w:eastAsia="Times New Roman" w:hAnsi="Times New Roman" w:cs="Times New Roman"/>
          <w:color w:val="45484C"/>
          <w:sz w:val="24"/>
          <w:szCs w:val="24"/>
        </w:rPr>
      </w:pPr>
      <w:r>
        <w:rPr>
          <w:rFonts w:ascii="Times New Roman" w:eastAsia="Times New Roman" w:hAnsi="Times New Roman" w:cs="Times New Roman"/>
        </w:rPr>
        <w:t xml:space="preserve">поселения </w:t>
      </w:r>
      <w:proofErr w:type="spellStart"/>
      <w:r w:rsidR="006E1AF0">
        <w:rPr>
          <w:rFonts w:ascii="Times New Roman" w:eastAsia="Times New Roman" w:hAnsi="Times New Roman" w:cs="Times New Roman"/>
        </w:rPr>
        <w:t>Барагхан</w:t>
      </w:r>
      <w:proofErr w:type="spellEnd"/>
      <w:r w:rsidR="00072E13" w:rsidRPr="00436F4C">
        <w:rPr>
          <w:rFonts w:ascii="Times New Roman" w:eastAsia="Times New Roman" w:hAnsi="Times New Roman" w:cs="Times New Roman"/>
        </w:rPr>
        <w:t xml:space="preserve"> на 201</w:t>
      </w:r>
      <w:r w:rsidR="006E1AF0">
        <w:rPr>
          <w:rFonts w:ascii="Times New Roman" w:eastAsia="Times New Roman" w:hAnsi="Times New Roman" w:cs="Times New Roman"/>
        </w:rPr>
        <w:t>7</w:t>
      </w:r>
      <w:r w:rsidR="00072E13" w:rsidRPr="00436F4C">
        <w:rPr>
          <w:rFonts w:ascii="Times New Roman" w:eastAsia="Times New Roman" w:hAnsi="Times New Roman" w:cs="Times New Roman"/>
        </w:rPr>
        <w:t>-20</w:t>
      </w:r>
      <w:r>
        <w:rPr>
          <w:rFonts w:ascii="Times New Roman" w:eastAsia="Times New Roman" w:hAnsi="Times New Roman" w:cs="Times New Roman"/>
        </w:rPr>
        <w:t>20</w:t>
      </w:r>
      <w:r w:rsidR="00072E13" w:rsidRPr="00436F4C">
        <w:rPr>
          <w:rFonts w:ascii="Times New Roman" w:eastAsia="Times New Roman" w:hAnsi="Times New Roman" w:cs="Times New Roman"/>
        </w:rPr>
        <w:t>годы</w:t>
      </w:r>
    </w:p>
    <w:p w:rsidR="00FF4348" w:rsidRPr="00436F4C" w:rsidRDefault="00FF4348" w:rsidP="00DB2129">
      <w:pPr>
        <w:pStyle w:val="a8"/>
        <w:ind w:firstLine="360"/>
        <w:jc w:val="both"/>
        <w:rPr>
          <w:rFonts w:ascii="Times New Roman" w:eastAsia="Times New Roman" w:hAnsi="Times New Roman" w:cs="Times New Roman"/>
          <w:color w:val="45484C"/>
          <w:sz w:val="24"/>
          <w:szCs w:val="24"/>
        </w:rPr>
      </w:pPr>
      <w:r w:rsidRPr="00436F4C">
        <w:rPr>
          <w:rFonts w:ascii="Times New Roman" w:eastAsia="Times New Roman" w:hAnsi="Times New Roman" w:cs="Times New Roman"/>
          <w:color w:val="45484C"/>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Госстроя России от 21.08.2003 № 152 «Об утверждении Методических рекомендаций о порядке разработки генеральных схем очистки территорий населенных пунктов Российской Федерации», на основании Устава сельского поселения </w:t>
      </w:r>
      <w:proofErr w:type="spellStart"/>
      <w:r w:rsidR="006E1AF0">
        <w:rPr>
          <w:rFonts w:ascii="Times New Roman" w:eastAsia="Times New Roman" w:hAnsi="Times New Roman" w:cs="Times New Roman"/>
          <w:color w:val="45484C"/>
          <w:sz w:val="24"/>
          <w:szCs w:val="24"/>
        </w:rPr>
        <w:t>Барагхан</w:t>
      </w:r>
      <w:proofErr w:type="spellEnd"/>
      <w:r w:rsidRPr="00436F4C">
        <w:rPr>
          <w:rFonts w:ascii="Times New Roman" w:eastAsia="Times New Roman" w:hAnsi="Times New Roman" w:cs="Times New Roman"/>
          <w:color w:val="45484C"/>
          <w:sz w:val="24"/>
          <w:szCs w:val="24"/>
        </w:rPr>
        <w:t xml:space="preserve"> </w:t>
      </w:r>
      <w:proofErr w:type="spellStart"/>
      <w:r w:rsidRPr="00436F4C">
        <w:rPr>
          <w:rFonts w:ascii="Times New Roman" w:eastAsia="Times New Roman" w:hAnsi="Times New Roman" w:cs="Times New Roman"/>
          <w:color w:val="45484C"/>
          <w:sz w:val="24"/>
          <w:szCs w:val="24"/>
        </w:rPr>
        <w:t>Курумканского</w:t>
      </w:r>
      <w:proofErr w:type="spellEnd"/>
      <w:r w:rsidRPr="00436F4C">
        <w:rPr>
          <w:rFonts w:ascii="Times New Roman" w:eastAsia="Times New Roman" w:hAnsi="Times New Roman" w:cs="Times New Roman"/>
          <w:color w:val="45484C"/>
          <w:sz w:val="24"/>
          <w:szCs w:val="24"/>
        </w:rPr>
        <w:t xml:space="preserve"> района </w:t>
      </w:r>
      <w:r w:rsidR="005A3458">
        <w:rPr>
          <w:rFonts w:ascii="Times New Roman" w:eastAsia="Times New Roman" w:hAnsi="Times New Roman" w:cs="Times New Roman"/>
          <w:color w:val="45484C"/>
          <w:sz w:val="24"/>
          <w:szCs w:val="24"/>
        </w:rPr>
        <w:t>Республики Бурятия  С</w:t>
      </w:r>
      <w:r w:rsidRPr="00436F4C">
        <w:rPr>
          <w:rFonts w:ascii="Times New Roman" w:eastAsia="Times New Roman" w:hAnsi="Times New Roman" w:cs="Times New Roman"/>
          <w:color w:val="45484C"/>
          <w:sz w:val="24"/>
          <w:szCs w:val="24"/>
        </w:rPr>
        <w:t xml:space="preserve">овет депутатов сельского поселения </w:t>
      </w:r>
      <w:proofErr w:type="spellStart"/>
      <w:r w:rsidR="006E1AF0">
        <w:rPr>
          <w:rFonts w:ascii="Times New Roman" w:eastAsia="Times New Roman" w:hAnsi="Times New Roman" w:cs="Times New Roman"/>
          <w:color w:val="45484C"/>
          <w:sz w:val="24"/>
          <w:szCs w:val="24"/>
        </w:rPr>
        <w:t>Барагхан</w:t>
      </w:r>
      <w:proofErr w:type="spellEnd"/>
      <w:r w:rsidRPr="00436F4C">
        <w:rPr>
          <w:rFonts w:ascii="Times New Roman" w:eastAsia="Times New Roman" w:hAnsi="Times New Roman" w:cs="Times New Roman"/>
          <w:color w:val="45484C"/>
          <w:sz w:val="24"/>
          <w:szCs w:val="24"/>
        </w:rPr>
        <w:t xml:space="preserve">  </w:t>
      </w:r>
      <w:proofErr w:type="spellStart"/>
      <w:r w:rsidRPr="00436F4C">
        <w:rPr>
          <w:rFonts w:ascii="Times New Roman" w:eastAsia="Times New Roman" w:hAnsi="Times New Roman" w:cs="Times New Roman"/>
          <w:color w:val="45484C"/>
          <w:sz w:val="24"/>
          <w:szCs w:val="24"/>
        </w:rPr>
        <w:t>Курумканского</w:t>
      </w:r>
      <w:proofErr w:type="spellEnd"/>
      <w:r w:rsidRPr="00436F4C">
        <w:rPr>
          <w:rFonts w:ascii="Times New Roman" w:eastAsia="Times New Roman" w:hAnsi="Times New Roman" w:cs="Times New Roman"/>
          <w:color w:val="45484C"/>
          <w:sz w:val="24"/>
          <w:szCs w:val="24"/>
        </w:rPr>
        <w:t xml:space="preserve"> района </w:t>
      </w:r>
      <w:r w:rsidR="005A3458">
        <w:rPr>
          <w:rFonts w:ascii="Times New Roman" w:eastAsia="Times New Roman" w:hAnsi="Times New Roman" w:cs="Times New Roman"/>
          <w:color w:val="45484C"/>
          <w:sz w:val="24"/>
          <w:szCs w:val="24"/>
        </w:rPr>
        <w:t xml:space="preserve">Республики Бурятия </w:t>
      </w:r>
      <w:r w:rsidRPr="00436F4C">
        <w:rPr>
          <w:rFonts w:ascii="Times New Roman" w:eastAsia="Times New Roman" w:hAnsi="Times New Roman" w:cs="Times New Roman"/>
          <w:color w:val="45484C"/>
          <w:sz w:val="24"/>
          <w:szCs w:val="24"/>
        </w:rPr>
        <w:t>РЕШИЛ:</w:t>
      </w:r>
    </w:p>
    <w:p w:rsidR="00FF4348" w:rsidRPr="00436F4C" w:rsidRDefault="00FF4348" w:rsidP="00DB2129">
      <w:pPr>
        <w:pStyle w:val="a8"/>
        <w:numPr>
          <w:ilvl w:val="0"/>
          <w:numId w:val="9"/>
        </w:numPr>
        <w:jc w:val="both"/>
        <w:rPr>
          <w:rFonts w:ascii="Times New Roman" w:eastAsia="Times New Roman" w:hAnsi="Times New Roman" w:cs="Times New Roman"/>
          <w:color w:val="45484C"/>
          <w:sz w:val="24"/>
          <w:szCs w:val="24"/>
        </w:rPr>
      </w:pPr>
      <w:r w:rsidRPr="00436F4C">
        <w:rPr>
          <w:rFonts w:ascii="Times New Roman" w:eastAsia="Times New Roman" w:hAnsi="Times New Roman" w:cs="Times New Roman"/>
          <w:color w:val="45484C"/>
          <w:sz w:val="24"/>
          <w:szCs w:val="24"/>
        </w:rPr>
        <w:t xml:space="preserve">Утвердить генеральную схему очистки территорий населенных пунктов </w:t>
      </w:r>
      <w:r w:rsidR="003B095B" w:rsidRPr="00436F4C">
        <w:rPr>
          <w:rFonts w:ascii="Times New Roman" w:eastAsia="Times New Roman" w:hAnsi="Times New Roman" w:cs="Times New Roman"/>
          <w:color w:val="45484C"/>
          <w:sz w:val="24"/>
          <w:szCs w:val="24"/>
        </w:rPr>
        <w:t xml:space="preserve">сельского поселения </w:t>
      </w:r>
      <w:proofErr w:type="spellStart"/>
      <w:r w:rsidR="006E1AF0">
        <w:rPr>
          <w:rFonts w:ascii="Times New Roman" w:eastAsia="Times New Roman" w:hAnsi="Times New Roman" w:cs="Times New Roman"/>
          <w:color w:val="45484C"/>
          <w:sz w:val="24"/>
          <w:szCs w:val="24"/>
        </w:rPr>
        <w:t>Барагхан</w:t>
      </w:r>
      <w:proofErr w:type="spellEnd"/>
      <w:r w:rsidR="003B095B" w:rsidRPr="00436F4C">
        <w:rPr>
          <w:rFonts w:ascii="Times New Roman" w:eastAsia="Times New Roman" w:hAnsi="Times New Roman" w:cs="Times New Roman"/>
          <w:color w:val="45484C"/>
          <w:sz w:val="24"/>
          <w:szCs w:val="24"/>
        </w:rPr>
        <w:t xml:space="preserve"> </w:t>
      </w:r>
      <w:proofErr w:type="spellStart"/>
      <w:r w:rsidR="003B095B" w:rsidRPr="00436F4C">
        <w:rPr>
          <w:rFonts w:ascii="Times New Roman" w:eastAsia="Times New Roman" w:hAnsi="Times New Roman" w:cs="Times New Roman"/>
          <w:color w:val="45484C"/>
          <w:sz w:val="24"/>
          <w:szCs w:val="24"/>
        </w:rPr>
        <w:t>Курумканского</w:t>
      </w:r>
      <w:proofErr w:type="spellEnd"/>
      <w:r w:rsidR="003B095B" w:rsidRPr="00436F4C">
        <w:rPr>
          <w:rFonts w:ascii="Times New Roman" w:eastAsia="Times New Roman" w:hAnsi="Times New Roman" w:cs="Times New Roman"/>
          <w:color w:val="45484C"/>
          <w:sz w:val="24"/>
          <w:szCs w:val="24"/>
        </w:rPr>
        <w:t xml:space="preserve"> района</w:t>
      </w:r>
      <w:r w:rsidRPr="00436F4C">
        <w:rPr>
          <w:rFonts w:ascii="Times New Roman" w:eastAsia="Times New Roman" w:hAnsi="Times New Roman" w:cs="Times New Roman"/>
          <w:color w:val="45484C"/>
          <w:sz w:val="24"/>
          <w:szCs w:val="24"/>
        </w:rPr>
        <w:t xml:space="preserve"> на 201</w:t>
      </w:r>
      <w:r w:rsidR="006E1AF0">
        <w:rPr>
          <w:rFonts w:ascii="Times New Roman" w:eastAsia="Times New Roman" w:hAnsi="Times New Roman" w:cs="Times New Roman"/>
          <w:color w:val="45484C"/>
          <w:sz w:val="24"/>
          <w:szCs w:val="24"/>
        </w:rPr>
        <w:t>7</w:t>
      </w:r>
      <w:r w:rsidRPr="00436F4C">
        <w:rPr>
          <w:rFonts w:ascii="Times New Roman" w:eastAsia="Times New Roman" w:hAnsi="Times New Roman" w:cs="Times New Roman"/>
          <w:color w:val="45484C"/>
          <w:sz w:val="24"/>
          <w:szCs w:val="24"/>
        </w:rPr>
        <w:t>-20</w:t>
      </w:r>
      <w:r w:rsidR="005A3458">
        <w:rPr>
          <w:rFonts w:ascii="Times New Roman" w:eastAsia="Times New Roman" w:hAnsi="Times New Roman" w:cs="Times New Roman"/>
          <w:color w:val="45484C"/>
          <w:sz w:val="24"/>
          <w:szCs w:val="24"/>
        </w:rPr>
        <w:t>20</w:t>
      </w:r>
      <w:r w:rsidRPr="00436F4C">
        <w:rPr>
          <w:rFonts w:ascii="Times New Roman" w:eastAsia="Times New Roman" w:hAnsi="Times New Roman" w:cs="Times New Roman"/>
          <w:color w:val="45484C"/>
          <w:sz w:val="24"/>
          <w:szCs w:val="24"/>
        </w:rPr>
        <w:t xml:space="preserve"> годы (Приложение).</w:t>
      </w:r>
    </w:p>
    <w:p w:rsidR="006E65FF" w:rsidRPr="00436F4C" w:rsidRDefault="006E65FF" w:rsidP="00DB2129">
      <w:pPr>
        <w:pStyle w:val="a8"/>
        <w:ind w:left="720"/>
        <w:jc w:val="both"/>
        <w:rPr>
          <w:rFonts w:ascii="Times New Roman" w:eastAsia="Times New Roman" w:hAnsi="Times New Roman" w:cs="Times New Roman"/>
          <w:color w:val="45484C"/>
          <w:sz w:val="24"/>
          <w:szCs w:val="24"/>
        </w:rPr>
      </w:pPr>
    </w:p>
    <w:p w:rsidR="00FF4348" w:rsidRPr="00436F4C" w:rsidRDefault="005714DD" w:rsidP="00DB2129">
      <w:pPr>
        <w:pStyle w:val="a8"/>
        <w:jc w:val="both"/>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 xml:space="preserve">       </w:t>
      </w:r>
      <w:r w:rsidR="00FF4348" w:rsidRPr="00436F4C">
        <w:rPr>
          <w:rFonts w:ascii="Times New Roman" w:eastAsia="Times New Roman" w:hAnsi="Times New Roman" w:cs="Times New Roman"/>
          <w:color w:val="45484C"/>
          <w:sz w:val="24"/>
          <w:szCs w:val="24"/>
        </w:rPr>
        <w:t>2. Настоящее решение подлежит обнародованию и вступает в силу после обнародования.</w:t>
      </w:r>
    </w:p>
    <w:p w:rsidR="00FF4348" w:rsidRPr="00436F4C" w:rsidRDefault="00FF4348" w:rsidP="00DB2129">
      <w:pPr>
        <w:pStyle w:val="a8"/>
        <w:jc w:val="both"/>
        <w:rPr>
          <w:rFonts w:ascii="Times New Roman" w:eastAsia="Times New Roman" w:hAnsi="Times New Roman" w:cs="Times New Roman"/>
          <w:color w:val="45484C"/>
          <w:sz w:val="24"/>
          <w:szCs w:val="24"/>
        </w:rPr>
      </w:pPr>
      <w:r w:rsidRPr="00436F4C">
        <w:rPr>
          <w:rFonts w:ascii="Times New Roman" w:eastAsia="Times New Roman" w:hAnsi="Times New Roman" w:cs="Times New Roman"/>
          <w:color w:val="45484C"/>
          <w:sz w:val="24"/>
          <w:szCs w:val="24"/>
        </w:rPr>
        <w:t> </w:t>
      </w:r>
    </w:p>
    <w:p w:rsidR="00FF4348" w:rsidRPr="00436F4C" w:rsidRDefault="00FF4348" w:rsidP="00DB2129">
      <w:pPr>
        <w:pStyle w:val="a8"/>
        <w:jc w:val="both"/>
        <w:rPr>
          <w:rFonts w:ascii="Times New Roman" w:eastAsia="Times New Roman" w:hAnsi="Times New Roman" w:cs="Times New Roman"/>
          <w:color w:val="45484C"/>
          <w:sz w:val="24"/>
          <w:szCs w:val="24"/>
        </w:rPr>
      </w:pPr>
      <w:r w:rsidRPr="00436F4C">
        <w:rPr>
          <w:rFonts w:ascii="Times New Roman" w:eastAsia="Times New Roman" w:hAnsi="Times New Roman" w:cs="Times New Roman"/>
          <w:color w:val="45484C"/>
          <w:sz w:val="24"/>
          <w:szCs w:val="24"/>
        </w:rPr>
        <w:t> </w:t>
      </w:r>
    </w:p>
    <w:p w:rsidR="00FF4348" w:rsidRPr="00436F4C" w:rsidRDefault="00FF4348" w:rsidP="0083492A">
      <w:pPr>
        <w:pStyle w:val="a8"/>
        <w:rPr>
          <w:rFonts w:ascii="Times New Roman" w:eastAsia="Times New Roman" w:hAnsi="Times New Roman" w:cs="Times New Roman"/>
          <w:color w:val="45484C"/>
          <w:sz w:val="24"/>
          <w:szCs w:val="24"/>
        </w:rPr>
      </w:pPr>
      <w:r w:rsidRPr="00436F4C">
        <w:rPr>
          <w:rFonts w:ascii="Times New Roman" w:eastAsia="Times New Roman" w:hAnsi="Times New Roman" w:cs="Times New Roman"/>
          <w:color w:val="45484C"/>
          <w:sz w:val="24"/>
          <w:szCs w:val="24"/>
        </w:rPr>
        <w:t> </w:t>
      </w:r>
    </w:p>
    <w:p w:rsidR="00FF4348" w:rsidRPr="00436F4C" w:rsidRDefault="00FF4348" w:rsidP="0083492A">
      <w:pPr>
        <w:pStyle w:val="a8"/>
        <w:rPr>
          <w:rFonts w:ascii="Times New Roman" w:eastAsia="Times New Roman" w:hAnsi="Times New Roman" w:cs="Times New Roman"/>
          <w:color w:val="45484C"/>
          <w:sz w:val="24"/>
          <w:szCs w:val="24"/>
        </w:rPr>
      </w:pPr>
      <w:r w:rsidRPr="00436F4C">
        <w:rPr>
          <w:rFonts w:ascii="Times New Roman" w:eastAsia="Times New Roman" w:hAnsi="Times New Roman" w:cs="Times New Roman"/>
          <w:color w:val="45484C"/>
          <w:sz w:val="24"/>
          <w:szCs w:val="24"/>
        </w:rPr>
        <w:t xml:space="preserve">Глава сельского поселения </w:t>
      </w:r>
      <w:r w:rsidR="006E1AF0">
        <w:rPr>
          <w:rFonts w:ascii="Times New Roman" w:eastAsia="Times New Roman" w:hAnsi="Times New Roman" w:cs="Times New Roman"/>
          <w:color w:val="45484C"/>
          <w:sz w:val="24"/>
          <w:szCs w:val="24"/>
        </w:rPr>
        <w:t>«</w:t>
      </w:r>
      <w:proofErr w:type="spellStart"/>
      <w:r w:rsidR="006E1AF0">
        <w:rPr>
          <w:rFonts w:ascii="Times New Roman" w:eastAsia="Times New Roman" w:hAnsi="Times New Roman" w:cs="Times New Roman"/>
          <w:color w:val="45484C"/>
          <w:sz w:val="24"/>
          <w:szCs w:val="24"/>
        </w:rPr>
        <w:t>Барагхан</w:t>
      </w:r>
      <w:proofErr w:type="spellEnd"/>
      <w:r w:rsidR="006E1AF0">
        <w:rPr>
          <w:rFonts w:ascii="Times New Roman" w:eastAsia="Times New Roman" w:hAnsi="Times New Roman" w:cs="Times New Roman"/>
          <w:color w:val="45484C"/>
          <w:sz w:val="24"/>
          <w:szCs w:val="24"/>
        </w:rPr>
        <w:t>»</w:t>
      </w:r>
      <w:r w:rsidRPr="00436F4C">
        <w:rPr>
          <w:rFonts w:ascii="Times New Roman" w:eastAsia="Times New Roman" w:hAnsi="Times New Roman" w:cs="Times New Roman"/>
          <w:color w:val="45484C"/>
          <w:sz w:val="24"/>
          <w:szCs w:val="24"/>
        </w:rPr>
        <w:t xml:space="preserve">         </w:t>
      </w:r>
      <w:r w:rsidR="006E1AF0">
        <w:rPr>
          <w:rFonts w:ascii="Times New Roman" w:eastAsia="Times New Roman" w:hAnsi="Times New Roman" w:cs="Times New Roman"/>
          <w:color w:val="45484C"/>
          <w:sz w:val="24"/>
          <w:szCs w:val="24"/>
        </w:rPr>
        <w:t xml:space="preserve">                      </w:t>
      </w:r>
      <w:proofErr w:type="spellStart"/>
      <w:r w:rsidR="006E1AF0">
        <w:rPr>
          <w:rFonts w:ascii="Times New Roman" w:eastAsia="Times New Roman" w:hAnsi="Times New Roman" w:cs="Times New Roman"/>
          <w:color w:val="45484C"/>
          <w:sz w:val="24"/>
          <w:szCs w:val="24"/>
        </w:rPr>
        <w:t>Б.М.Шакшаев</w:t>
      </w:r>
      <w:proofErr w:type="spellEnd"/>
    </w:p>
    <w:p w:rsidR="00FF4348" w:rsidRPr="00FF4348" w:rsidRDefault="00FF4348" w:rsidP="0083492A">
      <w:pPr>
        <w:pStyle w:val="a8"/>
        <w:rPr>
          <w:rFonts w:eastAsia="Times New Roman"/>
          <w:color w:val="45484C"/>
          <w:sz w:val="20"/>
          <w:szCs w:val="20"/>
        </w:rPr>
      </w:pPr>
      <w:r w:rsidRPr="00FF4348">
        <w:rPr>
          <w:rFonts w:eastAsia="Times New Roman"/>
          <w:color w:val="45484C"/>
          <w:sz w:val="20"/>
          <w:szCs w:val="20"/>
        </w:rPr>
        <w:t> </w:t>
      </w:r>
    </w:p>
    <w:p w:rsidR="00FF4348" w:rsidRPr="00FF4348" w:rsidRDefault="00FF4348" w:rsidP="0083492A">
      <w:pPr>
        <w:pStyle w:val="a8"/>
        <w:rPr>
          <w:rFonts w:eastAsia="Times New Roman"/>
          <w:color w:val="45484C"/>
          <w:sz w:val="20"/>
          <w:szCs w:val="20"/>
        </w:rPr>
      </w:pPr>
      <w:r w:rsidRPr="00FF4348">
        <w:rPr>
          <w:rFonts w:eastAsia="Times New Roman"/>
          <w:color w:val="45484C"/>
          <w:sz w:val="20"/>
          <w:szCs w:val="20"/>
        </w:rPr>
        <w:t> </w:t>
      </w:r>
    </w:p>
    <w:p w:rsidR="00FF4348" w:rsidRDefault="00FF4348" w:rsidP="0083492A">
      <w:pPr>
        <w:pStyle w:val="a8"/>
        <w:rPr>
          <w:rFonts w:eastAsia="Times New Roman"/>
          <w:color w:val="45484C"/>
          <w:sz w:val="20"/>
          <w:szCs w:val="20"/>
        </w:rPr>
      </w:pPr>
    </w:p>
    <w:p w:rsidR="00FF4348" w:rsidRDefault="00FF4348" w:rsidP="0083492A">
      <w:pPr>
        <w:pStyle w:val="a8"/>
        <w:rPr>
          <w:rFonts w:eastAsia="Times New Roman"/>
          <w:color w:val="45484C"/>
          <w:sz w:val="20"/>
          <w:szCs w:val="20"/>
        </w:rPr>
      </w:pPr>
    </w:p>
    <w:p w:rsidR="00FF4348" w:rsidRDefault="00FF4348" w:rsidP="0083492A">
      <w:pPr>
        <w:pStyle w:val="a8"/>
        <w:rPr>
          <w:rFonts w:eastAsia="Times New Roman"/>
          <w:color w:val="45484C"/>
          <w:sz w:val="20"/>
          <w:szCs w:val="20"/>
        </w:rPr>
      </w:pPr>
    </w:p>
    <w:p w:rsidR="00FF4348" w:rsidRDefault="00FF4348" w:rsidP="0083492A">
      <w:pPr>
        <w:pStyle w:val="a8"/>
        <w:rPr>
          <w:rFonts w:eastAsia="Times New Roman"/>
          <w:color w:val="45484C"/>
          <w:sz w:val="20"/>
          <w:szCs w:val="20"/>
        </w:rPr>
      </w:pPr>
    </w:p>
    <w:p w:rsidR="00FF4348" w:rsidRDefault="00FF4348" w:rsidP="0083492A">
      <w:pPr>
        <w:pStyle w:val="a8"/>
        <w:rPr>
          <w:rFonts w:eastAsia="Times New Roman"/>
          <w:color w:val="45484C"/>
          <w:sz w:val="20"/>
          <w:szCs w:val="20"/>
        </w:rPr>
      </w:pPr>
    </w:p>
    <w:p w:rsidR="00FF4348" w:rsidRDefault="00FF4348" w:rsidP="0083492A">
      <w:pPr>
        <w:pStyle w:val="a8"/>
        <w:rPr>
          <w:rFonts w:eastAsia="Times New Roman"/>
          <w:color w:val="45484C"/>
          <w:sz w:val="20"/>
          <w:szCs w:val="20"/>
        </w:rPr>
      </w:pPr>
    </w:p>
    <w:p w:rsidR="003B095B" w:rsidRDefault="003B095B" w:rsidP="0083492A">
      <w:pPr>
        <w:pStyle w:val="a8"/>
        <w:rPr>
          <w:rFonts w:eastAsia="Times New Roman"/>
          <w:color w:val="45484C"/>
          <w:sz w:val="20"/>
          <w:szCs w:val="20"/>
        </w:rPr>
      </w:pPr>
    </w:p>
    <w:p w:rsidR="003B095B" w:rsidRDefault="003B095B" w:rsidP="0083492A">
      <w:pPr>
        <w:pStyle w:val="a8"/>
        <w:rPr>
          <w:rFonts w:eastAsia="Times New Roman"/>
          <w:color w:val="45484C"/>
          <w:sz w:val="20"/>
          <w:szCs w:val="20"/>
        </w:rPr>
      </w:pPr>
    </w:p>
    <w:p w:rsidR="003B095B" w:rsidRDefault="003B095B" w:rsidP="0083492A">
      <w:pPr>
        <w:pStyle w:val="a8"/>
        <w:rPr>
          <w:rFonts w:eastAsia="Times New Roman"/>
          <w:color w:val="45484C"/>
          <w:sz w:val="20"/>
          <w:szCs w:val="20"/>
        </w:rPr>
      </w:pPr>
    </w:p>
    <w:p w:rsidR="003B095B" w:rsidRDefault="003B095B"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83492A" w:rsidRDefault="0083492A" w:rsidP="0083492A">
      <w:pPr>
        <w:pStyle w:val="a8"/>
        <w:rPr>
          <w:rFonts w:eastAsia="Times New Roman"/>
          <w:color w:val="45484C"/>
          <w:sz w:val="20"/>
          <w:szCs w:val="20"/>
        </w:rPr>
      </w:pPr>
    </w:p>
    <w:p w:rsidR="00FF4348" w:rsidRPr="008F5A3F" w:rsidRDefault="00FF4348" w:rsidP="0083492A">
      <w:pPr>
        <w:pStyle w:val="a8"/>
        <w:jc w:val="right"/>
        <w:rPr>
          <w:rFonts w:ascii="Times New Roman" w:eastAsia="Times New Roman" w:hAnsi="Times New Roman" w:cs="Times New Roman"/>
          <w:color w:val="45484C"/>
          <w:sz w:val="20"/>
          <w:szCs w:val="20"/>
        </w:rPr>
      </w:pPr>
      <w:r w:rsidRPr="008F5A3F">
        <w:rPr>
          <w:rFonts w:ascii="Times New Roman" w:eastAsia="Times New Roman" w:hAnsi="Times New Roman" w:cs="Times New Roman"/>
          <w:color w:val="45484C"/>
          <w:sz w:val="20"/>
          <w:szCs w:val="20"/>
        </w:rPr>
        <w:t>Приложение</w:t>
      </w:r>
    </w:p>
    <w:p w:rsidR="00FF4348" w:rsidRPr="008F5A3F" w:rsidRDefault="003B095B" w:rsidP="0083492A">
      <w:pPr>
        <w:pStyle w:val="a8"/>
        <w:jc w:val="right"/>
        <w:rPr>
          <w:rFonts w:ascii="Times New Roman" w:eastAsia="Times New Roman" w:hAnsi="Times New Roman" w:cs="Times New Roman"/>
          <w:color w:val="45484C"/>
          <w:sz w:val="20"/>
          <w:szCs w:val="20"/>
        </w:rPr>
      </w:pPr>
      <w:r w:rsidRPr="008F5A3F">
        <w:rPr>
          <w:rFonts w:ascii="Times New Roman" w:eastAsia="Times New Roman" w:hAnsi="Times New Roman" w:cs="Times New Roman"/>
          <w:color w:val="45484C"/>
          <w:sz w:val="20"/>
          <w:szCs w:val="20"/>
        </w:rPr>
        <w:t xml:space="preserve">                                  </w:t>
      </w:r>
      <w:r w:rsidR="00FF4348" w:rsidRPr="008F5A3F">
        <w:rPr>
          <w:rFonts w:ascii="Times New Roman" w:eastAsia="Times New Roman" w:hAnsi="Times New Roman" w:cs="Times New Roman"/>
          <w:color w:val="45484C"/>
          <w:sz w:val="20"/>
          <w:szCs w:val="20"/>
        </w:rPr>
        <w:t xml:space="preserve">к решению </w:t>
      </w:r>
      <w:r w:rsidRPr="008F5A3F">
        <w:rPr>
          <w:rFonts w:ascii="Times New Roman" w:eastAsia="Times New Roman" w:hAnsi="Times New Roman" w:cs="Times New Roman"/>
          <w:color w:val="45484C"/>
          <w:sz w:val="20"/>
          <w:szCs w:val="20"/>
        </w:rPr>
        <w:t xml:space="preserve">Совета </w:t>
      </w:r>
      <w:r w:rsidR="00FF4348" w:rsidRPr="008F5A3F">
        <w:rPr>
          <w:rFonts w:ascii="Times New Roman" w:eastAsia="Times New Roman" w:hAnsi="Times New Roman" w:cs="Times New Roman"/>
          <w:color w:val="45484C"/>
          <w:sz w:val="20"/>
          <w:szCs w:val="20"/>
        </w:rPr>
        <w:t xml:space="preserve"> депутатов</w:t>
      </w:r>
      <w:r w:rsidRPr="008F5A3F">
        <w:rPr>
          <w:rFonts w:ascii="Times New Roman" w:eastAsia="Times New Roman" w:hAnsi="Times New Roman" w:cs="Times New Roman"/>
          <w:color w:val="45484C"/>
          <w:sz w:val="20"/>
          <w:szCs w:val="20"/>
        </w:rPr>
        <w:t xml:space="preserve">   </w:t>
      </w:r>
      <w:r w:rsidR="00FF4348" w:rsidRPr="008F5A3F">
        <w:rPr>
          <w:rFonts w:ascii="Times New Roman" w:eastAsia="Times New Roman" w:hAnsi="Times New Roman" w:cs="Times New Roman"/>
          <w:color w:val="45484C"/>
          <w:sz w:val="20"/>
          <w:szCs w:val="20"/>
        </w:rPr>
        <w:t xml:space="preserve"> </w:t>
      </w:r>
    </w:p>
    <w:p w:rsidR="00FF4348" w:rsidRPr="008F5A3F" w:rsidRDefault="003B095B" w:rsidP="0083492A">
      <w:pPr>
        <w:pStyle w:val="a8"/>
        <w:jc w:val="right"/>
        <w:rPr>
          <w:rFonts w:ascii="Times New Roman" w:eastAsia="Times New Roman" w:hAnsi="Times New Roman" w:cs="Times New Roman"/>
          <w:color w:val="45484C"/>
          <w:sz w:val="20"/>
          <w:szCs w:val="20"/>
        </w:rPr>
      </w:pPr>
      <w:r w:rsidRPr="008F5A3F">
        <w:rPr>
          <w:rFonts w:ascii="Times New Roman" w:eastAsia="Times New Roman" w:hAnsi="Times New Roman" w:cs="Times New Roman"/>
          <w:color w:val="45484C"/>
          <w:sz w:val="20"/>
          <w:szCs w:val="20"/>
        </w:rPr>
        <w:t xml:space="preserve">сельского поселения </w:t>
      </w:r>
      <w:r w:rsidR="006E1AF0">
        <w:rPr>
          <w:rFonts w:ascii="Times New Roman" w:eastAsia="Times New Roman" w:hAnsi="Times New Roman" w:cs="Times New Roman"/>
          <w:color w:val="45484C"/>
          <w:sz w:val="20"/>
          <w:szCs w:val="20"/>
        </w:rPr>
        <w:t>«</w:t>
      </w:r>
      <w:proofErr w:type="spellStart"/>
      <w:r w:rsidR="006E1AF0">
        <w:rPr>
          <w:rFonts w:ascii="Times New Roman" w:eastAsia="Times New Roman" w:hAnsi="Times New Roman" w:cs="Times New Roman"/>
          <w:color w:val="45484C"/>
          <w:sz w:val="20"/>
          <w:szCs w:val="20"/>
        </w:rPr>
        <w:t>Барагхан</w:t>
      </w:r>
      <w:proofErr w:type="spellEnd"/>
      <w:r w:rsidR="006E1AF0">
        <w:rPr>
          <w:rFonts w:ascii="Times New Roman" w:eastAsia="Times New Roman" w:hAnsi="Times New Roman" w:cs="Times New Roman"/>
          <w:color w:val="45484C"/>
          <w:sz w:val="20"/>
          <w:szCs w:val="20"/>
        </w:rPr>
        <w:t>»</w:t>
      </w:r>
    </w:p>
    <w:p w:rsidR="003B095B" w:rsidRPr="008F5A3F" w:rsidRDefault="003B095B" w:rsidP="0083492A">
      <w:pPr>
        <w:pStyle w:val="a8"/>
        <w:jc w:val="right"/>
        <w:rPr>
          <w:rFonts w:ascii="Times New Roman" w:eastAsia="Times New Roman" w:hAnsi="Times New Roman" w:cs="Times New Roman"/>
          <w:color w:val="45484C"/>
          <w:sz w:val="20"/>
          <w:szCs w:val="20"/>
        </w:rPr>
      </w:pPr>
      <w:r w:rsidRPr="008F5A3F">
        <w:rPr>
          <w:rFonts w:ascii="Times New Roman" w:eastAsia="Times New Roman" w:hAnsi="Times New Roman" w:cs="Times New Roman"/>
          <w:color w:val="45484C"/>
          <w:sz w:val="20"/>
          <w:szCs w:val="20"/>
        </w:rPr>
        <w:t>от «</w:t>
      </w:r>
      <w:r w:rsidR="005714DD">
        <w:rPr>
          <w:rFonts w:ascii="Times New Roman" w:eastAsia="Times New Roman" w:hAnsi="Times New Roman" w:cs="Times New Roman"/>
          <w:color w:val="45484C"/>
          <w:sz w:val="20"/>
          <w:szCs w:val="20"/>
          <w:u w:val="single"/>
        </w:rPr>
        <w:t>16</w:t>
      </w:r>
      <w:r w:rsidRPr="008F5A3F">
        <w:rPr>
          <w:rFonts w:ascii="Times New Roman" w:eastAsia="Times New Roman" w:hAnsi="Times New Roman" w:cs="Times New Roman"/>
          <w:color w:val="45484C"/>
          <w:sz w:val="20"/>
          <w:szCs w:val="20"/>
        </w:rPr>
        <w:t>»</w:t>
      </w:r>
      <w:r w:rsidR="00ED49E2">
        <w:rPr>
          <w:rFonts w:ascii="Times New Roman" w:eastAsia="Times New Roman" w:hAnsi="Times New Roman" w:cs="Times New Roman"/>
          <w:color w:val="45484C"/>
          <w:sz w:val="20"/>
          <w:szCs w:val="20"/>
        </w:rPr>
        <w:t xml:space="preserve"> </w:t>
      </w:r>
      <w:r w:rsidR="006E1AF0">
        <w:rPr>
          <w:rFonts w:ascii="Times New Roman" w:eastAsia="Times New Roman" w:hAnsi="Times New Roman" w:cs="Times New Roman"/>
          <w:color w:val="45484C"/>
          <w:sz w:val="20"/>
          <w:szCs w:val="20"/>
          <w:u w:val="single"/>
        </w:rPr>
        <w:t>мая</w:t>
      </w:r>
      <w:r w:rsidR="00196A10">
        <w:rPr>
          <w:rFonts w:ascii="Times New Roman" w:eastAsia="Times New Roman" w:hAnsi="Times New Roman" w:cs="Times New Roman"/>
          <w:color w:val="45484C"/>
          <w:sz w:val="20"/>
          <w:szCs w:val="20"/>
          <w:u w:val="single"/>
        </w:rPr>
        <w:t xml:space="preserve"> </w:t>
      </w:r>
      <w:r w:rsidR="006E1AF0">
        <w:rPr>
          <w:rFonts w:ascii="Times New Roman" w:eastAsia="Times New Roman" w:hAnsi="Times New Roman" w:cs="Times New Roman"/>
          <w:color w:val="45484C"/>
          <w:sz w:val="20"/>
          <w:szCs w:val="20"/>
        </w:rPr>
        <w:t>2017</w:t>
      </w:r>
      <w:r w:rsidRPr="008F5A3F">
        <w:rPr>
          <w:rFonts w:ascii="Times New Roman" w:eastAsia="Times New Roman" w:hAnsi="Times New Roman" w:cs="Times New Roman"/>
          <w:color w:val="45484C"/>
          <w:sz w:val="20"/>
          <w:szCs w:val="20"/>
        </w:rPr>
        <w:t xml:space="preserve">г. № </w:t>
      </w:r>
      <w:r w:rsidR="006E1AF0">
        <w:rPr>
          <w:rFonts w:ascii="Times New Roman" w:eastAsia="Times New Roman" w:hAnsi="Times New Roman" w:cs="Times New Roman"/>
          <w:color w:val="45484C"/>
          <w:sz w:val="20"/>
          <w:szCs w:val="20"/>
          <w:u w:val="single"/>
        </w:rPr>
        <w:t>39</w:t>
      </w:r>
      <w:r w:rsidR="000C6B53">
        <w:rPr>
          <w:rFonts w:ascii="Times New Roman" w:eastAsia="Times New Roman" w:hAnsi="Times New Roman" w:cs="Times New Roman"/>
          <w:color w:val="45484C"/>
          <w:sz w:val="20"/>
          <w:szCs w:val="20"/>
          <w:u w:val="single"/>
        </w:rPr>
        <w:t>-5</w:t>
      </w:r>
      <w:bookmarkStart w:id="0" w:name="_GoBack"/>
      <w:bookmarkEnd w:id="0"/>
    </w:p>
    <w:p w:rsidR="00FF4348" w:rsidRPr="008F5A3F" w:rsidRDefault="00FF4348" w:rsidP="0083492A">
      <w:pPr>
        <w:pStyle w:val="a8"/>
        <w:rPr>
          <w:rFonts w:ascii="Times New Roman" w:eastAsia="Times New Roman" w:hAnsi="Times New Roman" w:cs="Times New Roman"/>
          <w:color w:val="45484C"/>
          <w:sz w:val="20"/>
          <w:szCs w:val="20"/>
        </w:rPr>
      </w:pPr>
      <w:r w:rsidRPr="008F5A3F">
        <w:rPr>
          <w:rFonts w:ascii="Times New Roman" w:eastAsia="Times New Roman" w:hAnsi="Times New Roman" w:cs="Times New Roman"/>
          <w:color w:val="45484C"/>
          <w:sz w:val="20"/>
          <w:szCs w:val="20"/>
        </w:rPr>
        <w:t> </w:t>
      </w:r>
    </w:p>
    <w:p w:rsidR="00FF4348" w:rsidRPr="008F5A3F" w:rsidRDefault="00FF4348" w:rsidP="0083492A">
      <w:pPr>
        <w:pStyle w:val="a8"/>
        <w:rPr>
          <w:rFonts w:ascii="Times New Roman" w:eastAsia="Times New Roman" w:hAnsi="Times New Roman" w:cs="Times New Roman"/>
          <w:color w:val="45484C"/>
          <w:sz w:val="20"/>
          <w:szCs w:val="20"/>
        </w:rPr>
      </w:pPr>
      <w:r w:rsidRPr="008F5A3F">
        <w:rPr>
          <w:rFonts w:ascii="Times New Roman" w:eastAsia="Times New Roman" w:hAnsi="Times New Roman" w:cs="Times New Roman"/>
          <w:color w:val="45484C"/>
          <w:sz w:val="20"/>
          <w:szCs w:val="20"/>
        </w:rPr>
        <w:t> </w:t>
      </w:r>
    </w:p>
    <w:p w:rsidR="00FF4348" w:rsidRPr="008F5A3F" w:rsidRDefault="00FF4348" w:rsidP="0083492A">
      <w:pPr>
        <w:pStyle w:val="a8"/>
        <w:jc w:val="center"/>
        <w:rPr>
          <w:rFonts w:ascii="Times New Roman" w:eastAsia="Times New Roman" w:hAnsi="Times New Roman" w:cs="Times New Roman"/>
          <w:color w:val="45484C"/>
          <w:sz w:val="24"/>
          <w:szCs w:val="24"/>
        </w:rPr>
      </w:pPr>
      <w:r w:rsidRPr="008F5A3F">
        <w:rPr>
          <w:rFonts w:ascii="Times New Roman" w:eastAsia="Times New Roman" w:hAnsi="Times New Roman" w:cs="Times New Roman"/>
          <w:sz w:val="24"/>
          <w:szCs w:val="24"/>
        </w:rPr>
        <w:t>Генеральная схема</w:t>
      </w:r>
    </w:p>
    <w:p w:rsidR="00FF4348" w:rsidRPr="008F5A3F" w:rsidRDefault="00FF4348" w:rsidP="0083492A">
      <w:pPr>
        <w:pStyle w:val="a8"/>
        <w:jc w:val="center"/>
        <w:rPr>
          <w:rFonts w:ascii="Times New Roman" w:eastAsia="Times New Roman" w:hAnsi="Times New Roman" w:cs="Times New Roman"/>
          <w:color w:val="45484C"/>
          <w:sz w:val="24"/>
          <w:szCs w:val="24"/>
        </w:rPr>
      </w:pPr>
      <w:r w:rsidRPr="008F5A3F">
        <w:rPr>
          <w:rFonts w:ascii="Times New Roman" w:eastAsia="Times New Roman" w:hAnsi="Times New Roman" w:cs="Times New Roman"/>
          <w:sz w:val="24"/>
          <w:szCs w:val="24"/>
        </w:rPr>
        <w:t xml:space="preserve">очистки территорий населенных пунктов </w:t>
      </w:r>
      <w:r w:rsidR="003B095B" w:rsidRPr="008F5A3F">
        <w:rPr>
          <w:rFonts w:ascii="Times New Roman" w:eastAsia="Times New Roman" w:hAnsi="Times New Roman" w:cs="Times New Roman"/>
          <w:sz w:val="24"/>
          <w:szCs w:val="24"/>
        </w:rPr>
        <w:t xml:space="preserve">сельского поселения </w:t>
      </w:r>
      <w:proofErr w:type="spellStart"/>
      <w:r w:rsidR="006E1AF0">
        <w:rPr>
          <w:rFonts w:ascii="Times New Roman" w:eastAsia="Times New Roman" w:hAnsi="Times New Roman" w:cs="Times New Roman"/>
          <w:sz w:val="24"/>
          <w:szCs w:val="24"/>
        </w:rPr>
        <w:t>Барагхан</w:t>
      </w:r>
      <w:proofErr w:type="spellEnd"/>
      <w:r w:rsidRPr="008F5A3F">
        <w:rPr>
          <w:rFonts w:ascii="Times New Roman" w:eastAsia="Times New Roman" w:hAnsi="Times New Roman" w:cs="Times New Roman"/>
          <w:sz w:val="24"/>
          <w:szCs w:val="24"/>
        </w:rPr>
        <w:t xml:space="preserve"> </w:t>
      </w:r>
      <w:r w:rsidR="003B095B" w:rsidRPr="008F5A3F">
        <w:rPr>
          <w:rFonts w:ascii="Times New Roman" w:eastAsia="Times New Roman" w:hAnsi="Times New Roman" w:cs="Times New Roman"/>
          <w:sz w:val="24"/>
          <w:szCs w:val="24"/>
        </w:rPr>
        <w:t xml:space="preserve">                              </w:t>
      </w:r>
      <w:r w:rsidR="0083492A" w:rsidRPr="008F5A3F">
        <w:rPr>
          <w:rFonts w:ascii="Times New Roman" w:eastAsia="Times New Roman" w:hAnsi="Times New Roman" w:cs="Times New Roman"/>
          <w:sz w:val="24"/>
          <w:szCs w:val="24"/>
        </w:rPr>
        <w:t xml:space="preserve">                                                    </w:t>
      </w:r>
      <w:r w:rsidR="003B095B" w:rsidRPr="008F5A3F">
        <w:rPr>
          <w:rFonts w:ascii="Times New Roman" w:eastAsia="Times New Roman" w:hAnsi="Times New Roman" w:cs="Times New Roman"/>
          <w:sz w:val="24"/>
          <w:szCs w:val="24"/>
        </w:rPr>
        <w:t xml:space="preserve">на </w:t>
      </w:r>
      <w:r w:rsidRPr="008F5A3F">
        <w:rPr>
          <w:rFonts w:ascii="Times New Roman" w:eastAsia="Times New Roman" w:hAnsi="Times New Roman" w:cs="Times New Roman"/>
          <w:sz w:val="24"/>
          <w:szCs w:val="24"/>
        </w:rPr>
        <w:t>201</w:t>
      </w:r>
      <w:r w:rsidR="00ED49E2">
        <w:rPr>
          <w:rFonts w:ascii="Times New Roman" w:eastAsia="Times New Roman" w:hAnsi="Times New Roman" w:cs="Times New Roman"/>
          <w:sz w:val="24"/>
          <w:szCs w:val="24"/>
        </w:rPr>
        <w:t>7</w:t>
      </w:r>
      <w:r w:rsidRPr="008F5A3F">
        <w:rPr>
          <w:rFonts w:ascii="Times New Roman" w:eastAsia="Times New Roman" w:hAnsi="Times New Roman" w:cs="Times New Roman"/>
          <w:sz w:val="24"/>
          <w:szCs w:val="24"/>
        </w:rPr>
        <w:t>-20</w:t>
      </w:r>
      <w:r w:rsidR="007E6A6D">
        <w:rPr>
          <w:rFonts w:ascii="Times New Roman" w:eastAsia="Times New Roman" w:hAnsi="Times New Roman" w:cs="Times New Roman"/>
          <w:sz w:val="24"/>
          <w:szCs w:val="24"/>
        </w:rPr>
        <w:t>20</w:t>
      </w:r>
      <w:r w:rsidRPr="008F5A3F">
        <w:rPr>
          <w:rFonts w:ascii="Times New Roman" w:eastAsia="Times New Roman" w:hAnsi="Times New Roman" w:cs="Times New Roman"/>
          <w:sz w:val="24"/>
          <w:szCs w:val="24"/>
        </w:rPr>
        <w:t xml:space="preserve"> годы</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Область применения </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Генеральная схема очистки территорий населенных пунктов </w:t>
      </w:r>
      <w:r w:rsidR="003B095B" w:rsidRPr="008F5A3F">
        <w:rPr>
          <w:rFonts w:ascii="Times New Roman" w:eastAsia="Times New Roman" w:hAnsi="Times New Roman" w:cs="Times New Roman"/>
          <w:color w:val="45484C"/>
          <w:sz w:val="24"/>
          <w:szCs w:val="24"/>
        </w:rPr>
        <w:t xml:space="preserve">сельского поселения </w:t>
      </w:r>
      <w:r w:rsidR="006E1AF0">
        <w:rPr>
          <w:rFonts w:ascii="Times New Roman" w:eastAsia="Times New Roman" w:hAnsi="Times New Roman" w:cs="Times New Roman"/>
          <w:color w:val="45484C"/>
          <w:sz w:val="24"/>
          <w:szCs w:val="24"/>
        </w:rPr>
        <w:t>«</w:t>
      </w:r>
      <w:proofErr w:type="spellStart"/>
      <w:r w:rsidR="006E1AF0">
        <w:rPr>
          <w:rFonts w:ascii="Times New Roman" w:eastAsia="Times New Roman" w:hAnsi="Times New Roman" w:cs="Times New Roman"/>
          <w:color w:val="45484C"/>
          <w:sz w:val="24"/>
          <w:szCs w:val="24"/>
        </w:rPr>
        <w:t>Барагхан</w:t>
      </w:r>
      <w:proofErr w:type="spellEnd"/>
      <w:r w:rsidR="006E1AF0">
        <w:rPr>
          <w:rFonts w:ascii="Times New Roman" w:eastAsia="Times New Roman" w:hAnsi="Times New Roman" w:cs="Times New Roman"/>
          <w:color w:val="45484C"/>
          <w:sz w:val="24"/>
          <w:szCs w:val="24"/>
        </w:rPr>
        <w:t>»</w:t>
      </w:r>
      <w:r w:rsidRPr="008F5A3F">
        <w:rPr>
          <w:rFonts w:ascii="Times New Roman" w:eastAsia="Times New Roman" w:hAnsi="Times New Roman" w:cs="Times New Roman"/>
          <w:color w:val="45484C"/>
          <w:sz w:val="24"/>
          <w:szCs w:val="24"/>
        </w:rPr>
        <w:t xml:space="preserve"> на 201</w:t>
      </w:r>
      <w:r w:rsidR="00ED49E2">
        <w:rPr>
          <w:rFonts w:ascii="Times New Roman" w:eastAsia="Times New Roman" w:hAnsi="Times New Roman" w:cs="Times New Roman"/>
          <w:color w:val="45484C"/>
          <w:sz w:val="24"/>
          <w:szCs w:val="24"/>
        </w:rPr>
        <w:t>7</w:t>
      </w:r>
      <w:r w:rsidRPr="008F5A3F">
        <w:rPr>
          <w:rFonts w:ascii="Times New Roman" w:eastAsia="Times New Roman" w:hAnsi="Times New Roman" w:cs="Times New Roman"/>
          <w:color w:val="45484C"/>
          <w:sz w:val="24"/>
          <w:szCs w:val="24"/>
        </w:rPr>
        <w:t>-20</w:t>
      </w:r>
      <w:r w:rsidR="007E6A6D">
        <w:rPr>
          <w:rFonts w:ascii="Times New Roman" w:eastAsia="Times New Roman" w:hAnsi="Times New Roman" w:cs="Times New Roman"/>
          <w:color w:val="45484C"/>
          <w:sz w:val="24"/>
          <w:szCs w:val="24"/>
        </w:rPr>
        <w:t>20</w:t>
      </w:r>
      <w:r w:rsidRPr="008F5A3F">
        <w:rPr>
          <w:rFonts w:ascii="Times New Roman" w:eastAsia="Times New Roman" w:hAnsi="Times New Roman" w:cs="Times New Roman"/>
          <w:color w:val="45484C"/>
          <w:sz w:val="24"/>
          <w:szCs w:val="24"/>
        </w:rPr>
        <w:t xml:space="preserve"> годы определяет очередность осуществления мероприятий, объемы работ по всем видам очистки и уборки территорий населенных пунктов, системы и методы сбора, удаления, обезвреживания и переработки отходов, целесообразность проектирования, строительства, реконструкции или расширения объектов системы санитарной очистки в границах муниципального образования.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Нормативные ссылки </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Градостроительный кодекс Российской Федерации</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Федеральный закон от 06.10.2003 № 131-ФЗ «Об общих принципах организации местного самоуправления в Российской Федерации»</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Федеральный закон от 30 марта 1999 № 52-ФЗ «О санитарно-эпидемиологическом благополучии населения».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Федеральный закон от 24 июня 1998 г. № 89-ФЗ «Об отходах производства и потребления»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Постановление Правительства РФ от 10.02.1997 г. № 155 (в редакции постановлений от 13.10.1997 г. № 1303; от 15.09.2000 г. № 694; от 01.02.2005 г. № 49) «Об утверждении Правил представления услуг по вывозу твердых и жидких бытовых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Постановление Коллегии Госстроя РФ от 22.12.1999 г. № 7 «Концепция обращения с твердыми бытовыми отходами в Российской Федерации МДС 13-82000»</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Постановление Госстроя России от 21 августа 2003 г. № 152 «Методические рекомендации о порядке разработки генеральных схем очистки территорий населенных пунктов Российской Федерации МДК 7-01 2003</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СанПиН 42-128-4690-88 «Санитарные правила содержания территорий населенных мест»</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СанПиН 217 1322-03 «Гигиенические требования к размещению и обезвреживанию отходов производства и потребления»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СП 217 1038-01 «Гигиенические требования к устройству и содержанию полигонов для твердых бытовых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СанПиН 217 722-98 «Гигиенические требования к устройству и содержанию полигонов для твердых бытовых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Государственный стандарт Российской Федерации «Жилищно-коммунальные услуги «Общие технические условия (в редакции постановлений Госстандарта России от 19.06.2000 г. № 158-ст, от 22.07.2003 г. № 248-ст)</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ГОСТ Р50597-93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Постановлением Государственного Комитета СССР по труду и социальным вопросам от 11.10.1986 г. № 400/23-34 «Об утверждении типовых норм времени на работы по механизированной уборке и санитарному содержанию населенных мест»</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Инструкция по организации и технологии механизированной уборки населенных мест, утвержденная Министерством жилищно-коммунального хозяйства РСФСР 12.07.1978 г.</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Приказ Департамента ЖКХ Министерства строительства РФ от 06.12.1994 № 13 «Об утверждении рекомендаций о нормировании труда работников предприятий внешнего благоустройства»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lastRenderedPageBreak/>
        <w:t>Приказ Министра коммунального хозяйства РСФСР от 13.01.1971 № 30 «О порядке определения норм накопления бытовых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Методические рекомендации по формированию тарифов на услуги по уничтожению, утилизации и захоронению твердых бытовых отходов Государственный комитет Российской Федерации по строительной, архитектурной и жилищной политике. Институт экономики жилищно-коммунального хозяйства. Москва 2003 г.</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«Рекомендации по определению норм накопления твердых бытовых отходов для городов РСФСР» утвержденные 09.03.1982 г. заместителем Министра ЖКХ РСФСР.</w:t>
      </w:r>
    </w:p>
    <w:p w:rsidR="00FF4348" w:rsidRPr="008F5A3F" w:rsidRDefault="00FF4348" w:rsidP="00DB2129">
      <w:pPr>
        <w:pStyle w:val="a8"/>
        <w:jc w:val="both"/>
        <w:rPr>
          <w:rFonts w:ascii="Times New Roman" w:eastAsia="Times New Roman" w:hAnsi="Times New Roman" w:cs="Times New Roman"/>
          <w:b/>
          <w:color w:val="45484C"/>
          <w:sz w:val="24"/>
          <w:szCs w:val="24"/>
        </w:rPr>
      </w:pPr>
      <w:r w:rsidRPr="008F5A3F">
        <w:rPr>
          <w:rFonts w:ascii="Times New Roman" w:eastAsia="Times New Roman" w:hAnsi="Times New Roman" w:cs="Times New Roman"/>
          <w:b/>
          <w:color w:val="45484C"/>
          <w:sz w:val="24"/>
          <w:szCs w:val="24"/>
        </w:rPr>
        <w:t xml:space="preserve">Общие сведения о </w:t>
      </w:r>
      <w:r w:rsidR="003B095B" w:rsidRPr="008F5A3F">
        <w:rPr>
          <w:rFonts w:ascii="Times New Roman" w:eastAsia="Times New Roman" w:hAnsi="Times New Roman" w:cs="Times New Roman"/>
          <w:b/>
          <w:color w:val="45484C"/>
          <w:sz w:val="24"/>
          <w:szCs w:val="24"/>
        </w:rPr>
        <w:t xml:space="preserve">сельском поселении </w:t>
      </w:r>
      <w:proofErr w:type="spellStart"/>
      <w:r w:rsidR="006E1AF0">
        <w:rPr>
          <w:rFonts w:ascii="Times New Roman" w:eastAsia="Times New Roman" w:hAnsi="Times New Roman" w:cs="Times New Roman"/>
          <w:b/>
          <w:color w:val="45484C"/>
          <w:sz w:val="24"/>
          <w:szCs w:val="24"/>
        </w:rPr>
        <w:t>Барагхан</w:t>
      </w:r>
      <w:proofErr w:type="spellEnd"/>
      <w:r w:rsidR="00D62309" w:rsidRPr="008F5A3F">
        <w:rPr>
          <w:rFonts w:ascii="Times New Roman" w:eastAsia="Times New Roman" w:hAnsi="Times New Roman" w:cs="Times New Roman"/>
          <w:b/>
          <w:color w:val="45484C"/>
          <w:sz w:val="24"/>
          <w:szCs w:val="24"/>
        </w:rPr>
        <w:t xml:space="preserve"> </w:t>
      </w:r>
      <w:proofErr w:type="spellStart"/>
      <w:r w:rsidR="00D62309" w:rsidRPr="008F5A3F">
        <w:rPr>
          <w:rFonts w:ascii="Times New Roman" w:eastAsia="Times New Roman" w:hAnsi="Times New Roman" w:cs="Times New Roman"/>
          <w:b/>
          <w:color w:val="45484C"/>
          <w:sz w:val="24"/>
          <w:szCs w:val="24"/>
        </w:rPr>
        <w:t>Курумканского</w:t>
      </w:r>
      <w:proofErr w:type="spellEnd"/>
      <w:r w:rsidR="00D62309" w:rsidRPr="008F5A3F">
        <w:rPr>
          <w:rFonts w:ascii="Times New Roman" w:eastAsia="Times New Roman" w:hAnsi="Times New Roman" w:cs="Times New Roman"/>
          <w:b/>
          <w:color w:val="45484C"/>
          <w:sz w:val="24"/>
          <w:szCs w:val="24"/>
        </w:rPr>
        <w:t xml:space="preserve"> </w:t>
      </w:r>
      <w:proofErr w:type="gramStart"/>
      <w:r w:rsidR="00D62309" w:rsidRPr="008F5A3F">
        <w:rPr>
          <w:rFonts w:ascii="Times New Roman" w:eastAsia="Times New Roman" w:hAnsi="Times New Roman" w:cs="Times New Roman"/>
          <w:b/>
          <w:color w:val="45484C"/>
          <w:sz w:val="24"/>
          <w:szCs w:val="24"/>
        </w:rPr>
        <w:t xml:space="preserve">района </w:t>
      </w:r>
      <w:r w:rsidRPr="008F5A3F">
        <w:rPr>
          <w:rFonts w:ascii="Times New Roman" w:eastAsia="Times New Roman" w:hAnsi="Times New Roman" w:cs="Times New Roman"/>
          <w:b/>
          <w:color w:val="45484C"/>
          <w:sz w:val="24"/>
          <w:szCs w:val="24"/>
        </w:rPr>
        <w:t xml:space="preserve"> </w:t>
      </w:r>
      <w:proofErr w:type="spellStart"/>
      <w:r w:rsidRPr="008F5A3F">
        <w:rPr>
          <w:rFonts w:ascii="Times New Roman" w:eastAsia="Times New Roman" w:hAnsi="Times New Roman" w:cs="Times New Roman"/>
          <w:b/>
          <w:color w:val="45484C"/>
          <w:sz w:val="24"/>
          <w:szCs w:val="24"/>
        </w:rPr>
        <w:t>района</w:t>
      </w:r>
      <w:proofErr w:type="spellEnd"/>
      <w:proofErr w:type="gramEnd"/>
      <w:r w:rsidRPr="008F5A3F">
        <w:rPr>
          <w:rFonts w:ascii="Times New Roman" w:eastAsia="Times New Roman" w:hAnsi="Times New Roman" w:cs="Times New Roman"/>
          <w:b/>
          <w:color w:val="45484C"/>
          <w:sz w:val="24"/>
          <w:szCs w:val="24"/>
        </w:rPr>
        <w:t xml:space="preserve"> и природно-климатические условия </w:t>
      </w:r>
    </w:p>
    <w:p w:rsidR="00FF4348" w:rsidRPr="008F5A3F" w:rsidRDefault="008C507E"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Сельское поселение </w:t>
      </w:r>
      <w:proofErr w:type="spellStart"/>
      <w:r w:rsidR="006E1AF0">
        <w:rPr>
          <w:rFonts w:ascii="Times New Roman" w:eastAsia="Times New Roman" w:hAnsi="Times New Roman" w:cs="Times New Roman"/>
          <w:color w:val="45484C"/>
          <w:sz w:val="24"/>
          <w:szCs w:val="24"/>
        </w:rPr>
        <w:t>Барагхан</w:t>
      </w:r>
      <w:proofErr w:type="spellEnd"/>
      <w:r w:rsidRPr="008F5A3F">
        <w:rPr>
          <w:rFonts w:ascii="Times New Roman" w:eastAsia="Times New Roman" w:hAnsi="Times New Roman" w:cs="Times New Roman"/>
          <w:color w:val="45484C"/>
          <w:sz w:val="24"/>
          <w:szCs w:val="24"/>
        </w:rPr>
        <w:t xml:space="preserve"> находится в северо-восточной </w:t>
      </w:r>
      <w:r w:rsidR="00FF4348" w:rsidRPr="008F5A3F">
        <w:rPr>
          <w:rFonts w:ascii="Times New Roman" w:eastAsia="Times New Roman" w:hAnsi="Times New Roman" w:cs="Times New Roman"/>
          <w:color w:val="45484C"/>
          <w:sz w:val="24"/>
          <w:szCs w:val="24"/>
        </w:rPr>
        <w:t xml:space="preserve"> части </w:t>
      </w:r>
      <w:r w:rsidR="00763ED4" w:rsidRPr="008F5A3F">
        <w:rPr>
          <w:rFonts w:ascii="Times New Roman" w:eastAsia="Times New Roman" w:hAnsi="Times New Roman" w:cs="Times New Roman"/>
          <w:color w:val="45484C"/>
          <w:sz w:val="24"/>
          <w:szCs w:val="24"/>
        </w:rPr>
        <w:t xml:space="preserve">Республики Бурятия, </w:t>
      </w:r>
      <w:r w:rsidR="00DF7FC4">
        <w:rPr>
          <w:rFonts w:ascii="Times New Roman" w:eastAsia="Times New Roman" w:hAnsi="Times New Roman" w:cs="Times New Roman"/>
          <w:color w:val="45484C"/>
          <w:sz w:val="24"/>
          <w:szCs w:val="24"/>
        </w:rPr>
        <w:t xml:space="preserve">в середине </w:t>
      </w:r>
      <w:proofErr w:type="spellStart"/>
      <w:r w:rsidR="00763ED4" w:rsidRPr="008F5A3F">
        <w:rPr>
          <w:rFonts w:ascii="Times New Roman" w:eastAsia="Times New Roman" w:hAnsi="Times New Roman" w:cs="Times New Roman"/>
          <w:color w:val="45484C"/>
          <w:sz w:val="24"/>
          <w:szCs w:val="24"/>
        </w:rPr>
        <w:t>Курумканского</w:t>
      </w:r>
      <w:proofErr w:type="spellEnd"/>
      <w:r w:rsidR="00763ED4" w:rsidRPr="008F5A3F">
        <w:rPr>
          <w:rFonts w:ascii="Times New Roman" w:eastAsia="Times New Roman" w:hAnsi="Times New Roman" w:cs="Times New Roman"/>
          <w:color w:val="45484C"/>
          <w:sz w:val="24"/>
          <w:szCs w:val="24"/>
        </w:rPr>
        <w:t xml:space="preserve"> района</w:t>
      </w:r>
      <w:r w:rsidR="00FF4348" w:rsidRPr="008F5A3F">
        <w:rPr>
          <w:rFonts w:ascii="Times New Roman" w:eastAsia="Times New Roman" w:hAnsi="Times New Roman" w:cs="Times New Roman"/>
          <w:color w:val="45484C"/>
          <w:sz w:val="24"/>
          <w:szCs w:val="24"/>
        </w:rPr>
        <w:t xml:space="preserve"> и граничит муниципальным образованием </w:t>
      </w:r>
      <w:r w:rsidR="00ED49E2">
        <w:rPr>
          <w:rFonts w:ascii="Times New Roman" w:eastAsia="Times New Roman" w:hAnsi="Times New Roman" w:cs="Times New Roman"/>
          <w:color w:val="45484C"/>
          <w:sz w:val="24"/>
          <w:szCs w:val="24"/>
        </w:rPr>
        <w:t>СП «</w:t>
      </w:r>
      <w:proofErr w:type="spellStart"/>
      <w:r w:rsidR="00ED49E2">
        <w:rPr>
          <w:rFonts w:ascii="Times New Roman" w:eastAsia="Times New Roman" w:hAnsi="Times New Roman" w:cs="Times New Roman"/>
          <w:color w:val="45484C"/>
          <w:sz w:val="24"/>
          <w:szCs w:val="24"/>
        </w:rPr>
        <w:t>Элысун</w:t>
      </w:r>
      <w:proofErr w:type="spellEnd"/>
      <w:r w:rsidR="00ED49E2">
        <w:rPr>
          <w:rFonts w:ascii="Times New Roman" w:eastAsia="Times New Roman" w:hAnsi="Times New Roman" w:cs="Times New Roman"/>
          <w:color w:val="45484C"/>
          <w:sz w:val="24"/>
          <w:szCs w:val="24"/>
        </w:rPr>
        <w:t xml:space="preserve">» </w:t>
      </w:r>
      <w:proofErr w:type="spellStart"/>
      <w:r w:rsidRPr="008F5A3F">
        <w:rPr>
          <w:rFonts w:ascii="Times New Roman" w:eastAsia="Times New Roman" w:hAnsi="Times New Roman" w:cs="Times New Roman"/>
          <w:color w:val="45484C"/>
          <w:sz w:val="24"/>
          <w:szCs w:val="24"/>
        </w:rPr>
        <w:t>Курумканского</w:t>
      </w:r>
      <w:proofErr w:type="spellEnd"/>
      <w:r w:rsidRPr="008F5A3F">
        <w:rPr>
          <w:rFonts w:ascii="Times New Roman" w:eastAsia="Times New Roman" w:hAnsi="Times New Roman" w:cs="Times New Roman"/>
          <w:color w:val="45484C"/>
          <w:sz w:val="24"/>
          <w:szCs w:val="24"/>
        </w:rPr>
        <w:t xml:space="preserve"> </w:t>
      </w:r>
      <w:r w:rsidR="00FF4348" w:rsidRPr="008F5A3F">
        <w:rPr>
          <w:rFonts w:ascii="Times New Roman" w:eastAsia="Times New Roman" w:hAnsi="Times New Roman" w:cs="Times New Roman"/>
          <w:color w:val="45484C"/>
          <w:sz w:val="24"/>
          <w:szCs w:val="24"/>
        </w:rPr>
        <w:t xml:space="preserve"> района, </w:t>
      </w:r>
      <w:r w:rsidRPr="008F5A3F">
        <w:rPr>
          <w:rFonts w:ascii="Times New Roman" w:eastAsia="Times New Roman" w:hAnsi="Times New Roman" w:cs="Times New Roman"/>
          <w:color w:val="45484C"/>
          <w:sz w:val="24"/>
          <w:szCs w:val="24"/>
        </w:rPr>
        <w:t xml:space="preserve">и сельским поселением «Курумкан» Курумканского </w:t>
      </w:r>
      <w:r w:rsidR="00FF4348" w:rsidRPr="008F5A3F">
        <w:rPr>
          <w:rFonts w:ascii="Times New Roman" w:eastAsia="Times New Roman" w:hAnsi="Times New Roman" w:cs="Times New Roman"/>
          <w:color w:val="45484C"/>
          <w:sz w:val="24"/>
          <w:szCs w:val="24"/>
        </w:rPr>
        <w:t xml:space="preserve"> района.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Административный центр – с. </w:t>
      </w:r>
      <w:proofErr w:type="spellStart"/>
      <w:r w:rsidR="006E1AF0">
        <w:rPr>
          <w:rFonts w:ascii="Times New Roman" w:eastAsia="Times New Roman" w:hAnsi="Times New Roman" w:cs="Times New Roman"/>
          <w:color w:val="45484C"/>
          <w:sz w:val="24"/>
          <w:szCs w:val="24"/>
        </w:rPr>
        <w:t>Барагхан</w:t>
      </w:r>
      <w:proofErr w:type="spellEnd"/>
      <w:r w:rsidRPr="008F5A3F">
        <w:rPr>
          <w:rFonts w:ascii="Times New Roman" w:eastAsia="Times New Roman" w:hAnsi="Times New Roman" w:cs="Times New Roman"/>
          <w:color w:val="45484C"/>
          <w:sz w:val="24"/>
          <w:szCs w:val="24"/>
        </w:rPr>
        <w:t xml:space="preserve">, расстояние от административного </w:t>
      </w:r>
      <w:r w:rsidR="00763ED4" w:rsidRPr="008F5A3F">
        <w:rPr>
          <w:rFonts w:ascii="Times New Roman" w:eastAsia="Times New Roman" w:hAnsi="Times New Roman" w:cs="Times New Roman"/>
          <w:color w:val="45484C"/>
          <w:sz w:val="24"/>
          <w:szCs w:val="24"/>
        </w:rPr>
        <w:t xml:space="preserve">до </w:t>
      </w:r>
      <w:r w:rsidR="008C507E" w:rsidRPr="008F5A3F">
        <w:rPr>
          <w:rFonts w:ascii="Times New Roman" w:eastAsia="Times New Roman" w:hAnsi="Times New Roman" w:cs="Times New Roman"/>
          <w:color w:val="45484C"/>
          <w:sz w:val="24"/>
          <w:szCs w:val="24"/>
        </w:rPr>
        <w:t>район</w:t>
      </w:r>
      <w:r w:rsidR="00763ED4" w:rsidRPr="008F5A3F">
        <w:rPr>
          <w:rFonts w:ascii="Times New Roman" w:eastAsia="Times New Roman" w:hAnsi="Times New Roman" w:cs="Times New Roman"/>
          <w:color w:val="45484C"/>
          <w:sz w:val="24"/>
          <w:szCs w:val="24"/>
        </w:rPr>
        <w:t xml:space="preserve">ного </w:t>
      </w:r>
      <w:proofErr w:type="gramStart"/>
      <w:r w:rsidR="00763ED4" w:rsidRPr="008F5A3F">
        <w:rPr>
          <w:rFonts w:ascii="Times New Roman" w:eastAsia="Times New Roman" w:hAnsi="Times New Roman" w:cs="Times New Roman"/>
          <w:color w:val="45484C"/>
          <w:sz w:val="24"/>
          <w:szCs w:val="24"/>
        </w:rPr>
        <w:t xml:space="preserve">центра </w:t>
      </w:r>
      <w:r w:rsidRPr="008F5A3F">
        <w:rPr>
          <w:rFonts w:ascii="Times New Roman" w:eastAsia="Times New Roman" w:hAnsi="Times New Roman" w:cs="Times New Roman"/>
          <w:color w:val="45484C"/>
          <w:sz w:val="24"/>
          <w:szCs w:val="24"/>
        </w:rPr>
        <w:t xml:space="preserve"> </w:t>
      </w:r>
      <w:proofErr w:type="spellStart"/>
      <w:r w:rsidR="008C507E" w:rsidRPr="008F5A3F">
        <w:rPr>
          <w:rFonts w:ascii="Times New Roman" w:eastAsia="Times New Roman" w:hAnsi="Times New Roman" w:cs="Times New Roman"/>
          <w:color w:val="45484C"/>
          <w:sz w:val="24"/>
          <w:szCs w:val="24"/>
        </w:rPr>
        <w:t>с.Курумкан</w:t>
      </w:r>
      <w:proofErr w:type="spellEnd"/>
      <w:proofErr w:type="gramEnd"/>
      <w:r w:rsidRPr="008F5A3F">
        <w:rPr>
          <w:rFonts w:ascii="Times New Roman" w:eastAsia="Times New Roman" w:hAnsi="Times New Roman" w:cs="Times New Roman"/>
          <w:color w:val="45484C"/>
          <w:sz w:val="24"/>
          <w:szCs w:val="24"/>
        </w:rPr>
        <w:t xml:space="preserve"> – </w:t>
      </w:r>
      <w:r w:rsidR="00DF7FC4">
        <w:rPr>
          <w:rFonts w:ascii="Times New Roman" w:eastAsia="Times New Roman" w:hAnsi="Times New Roman" w:cs="Times New Roman"/>
          <w:color w:val="45484C"/>
          <w:sz w:val="24"/>
          <w:szCs w:val="24"/>
        </w:rPr>
        <w:t>25</w:t>
      </w:r>
      <w:r w:rsidRPr="008F5A3F">
        <w:rPr>
          <w:rFonts w:ascii="Times New Roman" w:eastAsia="Times New Roman" w:hAnsi="Times New Roman" w:cs="Times New Roman"/>
          <w:color w:val="45484C"/>
          <w:sz w:val="24"/>
          <w:szCs w:val="24"/>
        </w:rPr>
        <w:t xml:space="preserve"> км., до </w:t>
      </w:r>
      <w:r w:rsidR="008C507E" w:rsidRPr="008F5A3F">
        <w:rPr>
          <w:rFonts w:ascii="Times New Roman" w:eastAsia="Times New Roman" w:hAnsi="Times New Roman" w:cs="Times New Roman"/>
          <w:color w:val="45484C"/>
          <w:sz w:val="24"/>
          <w:szCs w:val="24"/>
        </w:rPr>
        <w:t xml:space="preserve">Республиканского центра </w:t>
      </w:r>
      <w:proofErr w:type="spellStart"/>
      <w:r w:rsidR="008C507E" w:rsidRPr="008F5A3F">
        <w:rPr>
          <w:rFonts w:ascii="Times New Roman" w:eastAsia="Times New Roman" w:hAnsi="Times New Roman" w:cs="Times New Roman"/>
          <w:color w:val="45484C"/>
          <w:sz w:val="24"/>
          <w:szCs w:val="24"/>
        </w:rPr>
        <w:t>г.Улан</w:t>
      </w:r>
      <w:proofErr w:type="spellEnd"/>
      <w:r w:rsidR="008C507E" w:rsidRPr="008F5A3F">
        <w:rPr>
          <w:rFonts w:ascii="Times New Roman" w:eastAsia="Times New Roman" w:hAnsi="Times New Roman" w:cs="Times New Roman"/>
          <w:color w:val="45484C"/>
          <w:sz w:val="24"/>
          <w:szCs w:val="24"/>
        </w:rPr>
        <w:t>-Удэ</w:t>
      </w:r>
      <w:r w:rsidRPr="008F5A3F">
        <w:rPr>
          <w:rFonts w:ascii="Times New Roman" w:eastAsia="Times New Roman" w:hAnsi="Times New Roman" w:cs="Times New Roman"/>
          <w:color w:val="45484C"/>
          <w:sz w:val="24"/>
          <w:szCs w:val="24"/>
        </w:rPr>
        <w:t xml:space="preserve">  - </w:t>
      </w:r>
      <w:r w:rsidR="00DF7FC4">
        <w:rPr>
          <w:rFonts w:ascii="Times New Roman" w:eastAsia="Times New Roman" w:hAnsi="Times New Roman" w:cs="Times New Roman"/>
          <w:color w:val="45484C"/>
          <w:sz w:val="24"/>
          <w:szCs w:val="24"/>
        </w:rPr>
        <w:t>385</w:t>
      </w:r>
      <w:r w:rsidRPr="008F5A3F">
        <w:rPr>
          <w:rFonts w:ascii="Times New Roman" w:eastAsia="Times New Roman" w:hAnsi="Times New Roman" w:cs="Times New Roman"/>
          <w:color w:val="45484C"/>
          <w:sz w:val="24"/>
          <w:szCs w:val="24"/>
        </w:rPr>
        <w:t xml:space="preserve"> км</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Общая площадь муниципального образования, </w:t>
      </w:r>
      <w:r w:rsidR="00DF7FC4">
        <w:rPr>
          <w:rFonts w:ascii="Times New Roman" w:eastAsia="Times New Roman" w:hAnsi="Times New Roman" w:cs="Times New Roman"/>
          <w:color w:val="45484C"/>
          <w:sz w:val="24"/>
          <w:szCs w:val="24"/>
        </w:rPr>
        <w:t>47614,7</w:t>
      </w:r>
      <w:r w:rsidRPr="008F5A3F">
        <w:rPr>
          <w:rFonts w:ascii="Times New Roman" w:eastAsia="Times New Roman" w:hAnsi="Times New Roman" w:cs="Times New Roman"/>
          <w:color w:val="45484C"/>
          <w:sz w:val="24"/>
          <w:szCs w:val="24"/>
        </w:rPr>
        <w:t xml:space="preserve"> тыс. га. Численность населения, чел. – </w:t>
      </w:r>
      <w:r w:rsidR="00DF7FC4">
        <w:rPr>
          <w:rFonts w:ascii="Times New Roman" w:eastAsia="Times New Roman" w:hAnsi="Times New Roman" w:cs="Times New Roman"/>
          <w:color w:val="45484C"/>
          <w:sz w:val="24"/>
          <w:szCs w:val="24"/>
        </w:rPr>
        <w:t>1402</w:t>
      </w:r>
      <w:r w:rsidRPr="008F5A3F">
        <w:rPr>
          <w:rFonts w:ascii="Times New Roman" w:eastAsia="Times New Roman" w:hAnsi="Times New Roman" w:cs="Times New Roman"/>
          <w:color w:val="45484C"/>
          <w:sz w:val="24"/>
          <w:szCs w:val="24"/>
        </w:rPr>
        <w:t xml:space="preserve"> чел.</w:t>
      </w:r>
    </w:p>
    <w:p w:rsidR="008C507E"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Климат </w:t>
      </w:r>
      <w:r w:rsidR="008C507E" w:rsidRPr="008F5A3F">
        <w:rPr>
          <w:rFonts w:ascii="Times New Roman" w:eastAsia="Times New Roman" w:hAnsi="Times New Roman" w:cs="Times New Roman"/>
          <w:color w:val="45484C"/>
          <w:sz w:val="24"/>
          <w:szCs w:val="24"/>
        </w:rPr>
        <w:t>резко</w:t>
      </w:r>
      <w:r w:rsidRPr="008F5A3F">
        <w:rPr>
          <w:rFonts w:ascii="Times New Roman" w:eastAsia="Times New Roman" w:hAnsi="Times New Roman" w:cs="Times New Roman"/>
          <w:color w:val="45484C"/>
          <w:sz w:val="24"/>
          <w:szCs w:val="24"/>
        </w:rPr>
        <w:t xml:space="preserve">-континентальный, с холодной, </w:t>
      </w:r>
      <w:r w:rsidR="008C507E" w:rsidRPr="008F5A3F">
        <w:rPr>
          <w:rFonts w:ascii="Times New Roman" w:eastAsia="Times New Roman" w:hAnsi="Times New Roman" w:cs="Times New Roman"/>
          <w:color w:val="45484C"/>
          <w:sz w:val="24"/>
          <w:szCs w:val="24"/>
        </w:rPr>
        <w:t xml:space="preserve">малоснежной </w:t>
      </w:r>
      <w:r w:rsidRPr="008F5A3F">
        <w:rPr>
          <w:rFonts w:ascii="Times New Roman" w:eastAsia="Times New Roman" w:hAnsi="Times New Roman" w:cs="Times New Roman"/>
          <w:color w:val="45484C"/>
          <w:sz w:val="24"/>
          <w:szCs w:val="24"/>
        </w:rPr>
        <w:t>зимой и теплым летом.</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Среднегодовая роза ветров</w:t>
      </w:r>
    </w:p>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Таблица 1</w:t>
      </w:r>
    </w:p>
    <w:tbl>
      <w:tblPr>
        <w:tblW w:w="10320" w:type="dxa"/>
        <w:tblBorders>
          <w:top w:val="outset" w:sz="6" w:space="0" w:color="auto"/>
          <w:left w:val="outset" w:sz="6" w:space="0" w:color="auto"/>
          <w:bottom w:val="outset" w:sz="6" w:space="0" w:color="auto"/>
          <w:right w:val="outset" w:sz="6" w:space="0" w:color="auto"/>
        </w:tblBorders>
        <w:shd w:val="clear" w:color="auto" w:fill="EAF8FB"/>
        <w:tblCellMar>
          <w:left w:w="0" w:type="dxa"/>
          <w:right w:w="0" w:type="dxa"/>
        </w:tblCellMar>
        <w:tblLook w:val="04A0" w:firstRow="1" w:lastRow="0" w:firstColumn="1" w:lastColumn="0" w:noHBand="0" w:noVBand="1"/>
      </w:tblPr>
      <w:tblGrid>
        <w:gridCol w:w="2534"/>
        <w:gridCol w:w="845"/>
        <w:gridCol w:w="845"/>
        <w:gridCol w:w="845"/>
        <w:gridCol w:w="845"/>
        <w:gridCol w:w="845"/>
        <w:gridCol w:w="845"/>
        <w:gridCol w:w="845"/>
        <w:gridCol w:w="845"/>
        <w:gridCol w:w="1026"/>
      </w:tblGrid>
      <w:tr w:rsidR="00FF4348" w:rsidRPr="008F5A3F" w:rsidTr="00FF4348">
        <w:tc>
          <w:tcPr>
            <w:tcW w:w="25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Румбы</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СВ</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ЮВ</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Ю</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ЮЗ</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З</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СЗ</w:t>
            </w:r>
          </w:p>
        </w:tc>
        <w:tc>
          <w:tcPr>
            <w:tcW w:w="10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штиль</w:t>
            </w:r>
          </w:p>
        </w:tc>
      </w:tr>
      <w:tr w:rsidR="00FF4348" w:rsidRPr="008F5A3F" w:rsidTr="00FF4348">
        <w:tc>
          <w:tcPr>
            <w:tcW w:w="25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Повторяемость, %</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8</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19</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21</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10</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5</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11</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17</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9</w:t>
            </w:r>
          </w:p>
        </w:tc>
        <w:tc>
          <w:tcPr>
            <w:tcW w:w="10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3</w:t>
            </w:r>
          </w:p>
        </w:tc>
      </w:tr>
      <w:tr w:rsidR="00FF4348" w:rsidRPr="008F5A3F" w:rsidTr="00FF4348">
        <w:tc>
          <w:tcPr>
            <w:tcW w:w="25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c>
          <w:tcPr>
            <w:tcW w:w="8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c>
          <w:tcPr>
            <w:tcW w:w="10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r>
    </w:tbl>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b/>
          <w:color w:val="45484C"/>
          <w:sz w:val="24"/>
          <w:szCs w:val="24"/>
        </w:rPr>
        <w:t xml:space="preserve">Существующее состояние и развитие </w:t>
      </w:r>
      <w:r w:rsidR="008C507E" w:rsidRPr="008F5A3F">
        <w:rPr>
          <w:rFonts w:ascii="Times New Roman" w:eastAsia="Times New Roman" w:hAnsi="Times New Roman" w:cs="Times New Roman"/>
          <w:b/>
          <w:color w:val="45484C"/>
          <w:sz w:val="24"/>
          <w:szCs w:val="24"/>
        </w:rPr>
        <w:t>поселения</w:t>
      </w:r>
      <w:r w:rsidRPr="008F5A3F">
        <w:rPr>
          <w:rFonts w:ascii="Times New Roman" w:eastAsia="Times New Roman" w:hAnsi="Times New Roman" w:cs="Times New Roman"/>
          <w:b/>
          <w:color w:val="45484C"/>
          <w:sz w:val="24"/>
          <w:szCs w:val="24"/>
        </w:rPr>
        <w:t xml:space="preserve"> на перспективу</w:t>
      </w:r>
      <w:r w:rsidR="0083492A" w:rsidRPr="008F5A3F">
        <w:rPr>
          <w:rFonts w:ascii="Times New Roman" w:eastAsia="Times New Roman" w:hAnsi="Times New Roman" w:cs="Times New Roman"/>
          <w:color w:val="45484C"/>
          <w:sz w:val="24"/>
          <w:szCs w:val="24"/>
        </w:rPr>
        <w:t xml:space="preserve">                                                                         </w:t>
      </w:r>
      <w:r w:rsidRPr="008F5A3F">
        <w:rPr>
          <w:rFonts w:ascii="Times New Roman" w:eastAsia="Times New Roman" w:hAnsi="Times New Roman" w:cs="Times New Roman"/>
          <w:color w:val="45484C"/>
          <w:sz w:val="24"/>
          <w:szCs w:val="24"/>
        </w:rPr>
        <w:t xml:space="preserve">Численность населения муниципального образования </w:t>
      </w:r>
      <w:r w:rsidR="00DF7FC4">
        <w:rPr>
          <w:rFonts w:ascii="Times New Roman" w:eastAsia="Times New Roman" w:hAnsi="Times New Roman" w:cs="Times New Roman"/>
          <w:color w:val="45484C"/>
          <w:sz w:val="24"/>
          <w:szCs w:val="24"/>
        </w:rPr>
        <w:t>1402</w:t>
      </w:r>
      <w:r w:rsidR="0083492A" w:rsidRPr="008F5A3F">
        <w:rPr>
          <w:rFonts w:ascii="Times New Roman" w:eastAsia="Times New Roman" w:hAnsi="Times New Roman" w:cs="Times New Roman"/>
          <w:color w:val="45484C"/>
          <w:sz w:val="24"/>
          <w:szCs w:val="24"/>
        </w:rPr>
        <w:t xml:space="preserve">  </w:t>
      </w:r>
      <w:r w:rsidRPr="008F5A3F">
        <w:rPr>
          <w:rFonts w:ascii="Times New Roman" w:eastAsia="Times New Roman" w:hAnsi="Times New Roman" w:cs="Times New Roman"/>
          <w:color w:val="45484C"/>
          <w:sz w:val="24"/>
          <w:szCs w:val="24"/>
        </w:rPr>
        <w:t>чел.</w:t>
      </w:r>
    </w:p>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Исходные данные по благоустройству территорий</w:t>
      </w:r>
      <w:r w:rsidR="0083492A" w:rsidRPr="008F5A3F">
        <w:rPr>
          <w:rFonts w:ascii="Times New Roman" w:eastAsia="Times New Roman" w:hAnsi="Times New Roman" w:cs="Times New Roman"/>
          <w:color w:val="45484C"/>
          <w:sz w:val="24"/>
          <w:szCs w:val="24"/>
        </w:rPr>
        <w:t xml:space="preserve"> сельского поселения</w:t>
      </w:r>
      <w:r w:rsidRPr="008F5A3F">
        <w:rPr>
          <w:rFonts w:ascii="Times New Roman" w:eastAsia="Times New Roman" w:hAnsi="Times New Roman" w:cs="Times New Roman"/>
          <w:color w:val="45484C"/>
          <w:sz w:val="24"/>
          <w:szCs w:val="24"/>
        </w:rPr>
        <w:t> </w:t>
      </w:r>
    </w:p>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Таблица 2</w:t>
      </w:r>
    </w:p>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bl>
      <w:tblPr>
        <w:tblW w:w="0" w:type="auto"/>
        <w:tblBorders>
          <w:top w:val="outset" w:sz="6" w:space="0" w:color="auto"/>
          <w:left w:val="outset" w:sz="6" w:space="0" w:color="auto"/>
          <w:bottom w:val="outset" w:sz="6" w:space="0" w:color="auto"/>
          <w:right w:val="outset" w:sz="6" w:space="0" w:color="auto"/>
        </w:tblBorders>
        <w:shd w:val="clear" w:color="auto" w:fill="EAF8FB"/>
        <w:tblCellMar>
          <w:left w:w="0" w:type="dxa"/>
          <w:right w:w="0" w:type="dxa"/>
        </w:tblCellMar>
        <w:tblLook w:val="04A0" w:firstRow="1" w:lastRow="0" w:firstColumn="1" w:lastColumn="0" w:noHBand="0" w:noVBand="1"/>
      </w:tblPr>
      <w:tblGrid>
        <w:gridCol w:w="513"/>
        <w:gridCol w:w="2366"/>
        <w:gridCol w:w="979"/>
        <w:gridCol w:w="991"/>
        <w:gridCol w:w="1106"/>
        <w:gridCol w:w="1469"/>
        <w:gridCol w:w="1954"/>
      </w:tblGrid>
      <w:tr w:rsidR="007E6A6D" w:rsidRPr="008F5A3F" w:rsidTr="007E6A6D">
        <w:tc>
          <w:tcPr>
            <w:tcW w:w="555" w:type="dxa"/>
            <w:vMerge w:val="restart"/>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7E6A6D" w:rsidRPr="008F5A3F" w:rsidRDefault="007E6A6D"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w:t>
            </w:r>
          </w:p>
          <w:p w:rsidR="007E6A6D" w:rsidRPr="008F5A3F" w:rsidRDefault="007E6A6D" w:rsidP="0083492A">
            <w:pPr>
              <w:pStyle w:val="a8"/>
              <w:rPr>
                <w:rFonts w:ascii="Times New Roman" w:eastAsia="Times New Roman" w:hAnsi="Times New Roman" w:cs="Times New Roman"/>
                <w:color w:val="45484C"/>
                <w:sz w:val="24"/>
                <w:szCs w:val="24"/>
              </w:rPr>
            </w:pPr>
            <w:proofErr w:type="spellStart"/>
            <w:r w:rsidRPr="008F5A3F">
              <w:rPr>
                <w:rFonts w:ascii="Times New Roman" w:eastAsia="Times New Roman" w:hAnsi="Times New Roman" w:cs="Times New Roman"/>
                <w:color w:val="45484C"/>
                <w:sz w:val="24"/>
                <w:szCs w:val="24"/>
              </w:rPr>
              <w:t>пп</w:t>
            </w:r>
            <w:proofErr w:type="spellEnd"/>
          </w:p>
        </w:tc>
        <w:tc>
          <w:tcPr>
            <w:tcW w:w="2520" w:type="dxa"/>
            <w:vMerge w:val="restart"/>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7E6A6D" w:rsidRPr="008F5A3F" w:rsidRDefault="007E6A6D"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Наименование</w:t>
            </w:r>
          </w:p>
          <w:p w:rsidR="007E6A6D" w:rsidRPr="008F5A3F" w:rsidRDefault="007E6A6D"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сельского поселения</w:t>
            </w:r>
          </w:p>
        </w:tc>
        <w:tc>
          <w:tcPr>
            <w:tcW w:w="2025" w:type="dxa"/>
            <w:gridSpan w:val="2"/>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7E6A6D" w:rsidRPr="008F5A3F" w:rsidRDefault="007E6A6D"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Численность жителей, чел.</w:t>
            </w:r>
          </w:p>
        </w:tc>
        <w:tc>
          <w:tcPr>
            <w:tcW w:w="1140" w:type="dxa"/>
            <w:vMerge w:val="restart"/>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7E6A6D" w:rsidRPr="008F5A3F" w:rsidRDefault="007E6A6D"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Общая площадь земель, га</w:t>
            </w:r>
          </w:p>
        </w:tc>
        <w:tc>
          <w:tcPr>
            <w:tcW w:w="1530" w:type="dxa"/>
            <w:tcBorders>
              <w:top w:val="outset" w:sz="6" w:space="0" w:color="auto"/>
              <w:left w:val="outset" w:sz="6" w:space="0" w:color="auto"/>
              <w:bottom w:val="outset" w:sz="6" w:space="0" w:color="auto"/>
              <w:right w:val="single" w:sz="4" w:space="0" w:color="auto"/>
            </w:tcBorders>
            <w:shd w:val="clear" w:color="auto" w:fill="EAF8FB"/>
            <w:tcMar>
              <w:top w:w="15" w:type="dxa"/>
              <w:left w:w="15" w:type="dxa"/>
              <w:bottom w:w="15" w:type="dxa"/>
              <w:right w:w="15" w:type="dxa"/>
            </w:tcMar>
            <w:vAlign w:val="center"/>
            <w:hideMark/>
          </w:tcPr>
          <w:p w:rsidR="007E6A6D" w:rsidRDefault="007E6A6D"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Этажность</w:t>
            </w:r>
          </w:p>
          <w:p w:rsidR="007E6A6D" w:rsidRPr="008F5A3F" w:rsidRDefault="007E6A6D"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застройки, %</w:t>
            </w:r>
          </w:p>
        </w:tc>
        <w:tc>
          <w:tcPr>
            <w:tcW w:w="1590" w:type="dxa"/>
            <w:tcBorders>
              <w:top w:val="outset" w:sz="6" w:space="0" w:color="auto"/>
              <w:left w:val="single" w:sz="4" w:space="0" w:color="auto"/>
              <w:bottom w:val="outset" w:sz="6" w:space="0" w:color="auto"/>
              <w:right w:val="outset" w:sz="6" w:space="0" w:color="auto"/>
            </w:tcBorders>
            <w:shd w:val="clear" w:color="auto" w:fill="EAF8FB"/>
            <w:vAlign w:val="center"/>
          </w:tcPr>
          <w:p w:rsidR="007E6A6D" w:rsidRPr="008F5A3F" w:rsidRDefault="007E6A6D" w:rsidP="007E6A6D">
            <w:pPr>
              <w:pStyle w:val="a8"/>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Принадлежность%</w:t>
            </w:r>
          </w:p>
        </w:tc>
      </w:tr>
      <w:tr w:rsidR="007E6A6D" w:rsidRPr="008F5A3F" w:rsidTr="007E6A6D">
        <w:tc>
          <w:tcPr>
            <w:tcW w:w="0" w:type="auto"/>
            <w:vMerge/>
            <w:tcBorders>
              <w:top w:val="outset" w:sz="6" w:space="0" w:color="auto"/>
              <w:left w:val="outset" w:sz="6" w:space="0" w:color="auto"/>
              <w:bottom w:val="outset" w:sz="6" w:space="0" w:color="auto"/>
              <w:right w:val="outset" w:sz="6" w:space="0" w:color="auto"/>
            </w:tcBorders>
            <w:shd w:val="clear" w:color="auto" w:fill="EAF8FB"/>
            <w:vAlign w:val="center"/>
            <w:hideMark/>
          </w:tcPr>
          <w:p w:rsidR="007E6A6D" w:rsidRPr="008F5A3F" w:rsidRDefault="007E6A6D" w:rsidP="0083492A">
            <w:pPr>
              <w:pStyle w:val="a8"/>
              <w:rPr>
                <w:rFonts w:ascii="Times New Roman" w:eastAsia="Times New Roman" w:hAnsi="Times New Roman" w:cs="Times New Roman"/>
                <w:color w:val="45484C"/>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AF8FB"/>
            <w:vAlign w:val="center"/>
            <w:hideMark/>
          </w:tcPr>
          <w:p w:rsidR="007E6A6D" w:rsidRPr="008F5A3F" w:rsidRDefault="007E6A6D" w:rsidP="0083492A">
            <w:pPr>
              <w:pStyle w:val="a8"/>
              <w:rPr>
                <w:rFonts w:ascii="Times New Roman" w:eastAsia="Times New Roman" w:hAnsi="Times New Roman" w:cs="Times New Roman"/>
                <w:color w:val="45484C"/>
                <w:sz w:val="24"/>
                <w:szCs w:val="24"/>
              </w:rPr>
            </w:pPr>
          </w:p>
        </w:tc>
        <w:tc>
          <w:tcPr>
            <w:tcW w:w="100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7E6A6D" w:rsidRPr="008F5A3F" w:rsidRDefault="007E6A6D"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I очередь</w:t>
            </w:r>
          </w:p>
        </w:tc>
        <w:tc>
          <w:tcPr>
            <w:tcW w:w="10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7E6A6D" w:rsidRPr="008F5A3F" w:rsidRDefault="007E6A6D"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2 очередь</w:t>
            </w:r>
          </w:p>
        </w:tc>
        <w:tc>
          <w:tcPr>
            <w:tcW w:w="0" w:type="auto"/>
            <w:vMerge/>
            <w:tcBorders>
              <w:top w:val="outset" w:sz="6" w:space="0" w:color="auto"/>
              <w:left w:val="outset" w:sz="6" w:space="0" w:color="auto"/>
              <w:bottom w:val="outset" w:sz="6" w:space="0" w:color="auto"/>
              <w:right w:val="outset" w:sz="6" w:space="0" w:color="auto"/>
            </w:tcBorders>
            <w:shd w:val="clear" w:color="auto" w:fill="EAF8FB"/>
            <w:vAlign w:val="center"/>
            <w:hideMark/>
          </w:tcPr>
          <w:p w:rsidR="007E6A6D" w:rsidRPr="008F5A3F" w:rsidRDefault="007E6A6D" w:rsidP="0083492A">
            <w:pPr>
              <w:pStyle w:val="a8"/>
              <w:rPr>
                <w:rFonts w:ascii="Times New Roman" w:eastAsia="Times New Roman" w:hAnsi="Times New Roman" w:cs="Times New Roman"/>
                <w:color w:val="45484C"/>
                <w:sz w:val="24"/>
                <w:szCs w:val="24"/>
              </w:rPr>
            </w:pPr>
          </w:p>
        </w:tc>
        <w:tc>
          <w:tcPr>
            <w:tcW w:w="1530" w:type="dxa"/>
            <w:tcBorders>
              <w:top w:val="outset" w:sz="6" w:space="0" w:color="auto"/>
              <w:left w:val="outset" w:sz="6" w:space="0" w:color="auto"/>
              <w:bottom w:val="outset" w:sz="6" w:space="0" w:color="auto"/>
              <w:right w:val="single" w:sz="4" w:space="0" w:color="auto"/>
            </w:tcBorders>
            <w:shd w:val="clear" w:color="auto" w:fill="EAF8FB"/>
            <w:tcMar>
              <w:top w:w="15" w:type="dxa"/>
              <w:left w:w="15" w:type="dxa"/>
              <w:bottom w:w="15" w:type="dxa"/>
              <w:right w:w="15" w:type="dxa"/>
            </w:tcMar>
            <w:vAlign w:val="center"/>
            <w:hideMark/>
          </w:tcPr>
          <w:p w:rsidR="007E6A6D" w:rsidRPr="008F5A3F" w:rsidRDefault="007E6A6D"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 этажные</w:t>
            </w:r>
          </w:p>
          <w:p w:rsidR="007E6A6D" w:rsidRPr="008F5A3F" w:rsidRDefault="007E6A6D"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c>
          <w:tcPr>
            <w:tcW w:w="1590" w:type="dxa"/>
            <w:tcBorders>
              <w:top w:val="outset" w:sz="6" w:space="0" w:color="auto"/>
              <w:left w:val="single" w:sz="4" w:space="0" w:color="auto"/>
              <w:bottom w:val="outset" w:sz="6" w:space="0" w:color="auto"/>
              <w:right w:val="outset" w:sz="6" w:space="0" w:color="auto"/>
            </w:tcBorders>
            <w:shd w:val="clear" w:color="auto" w:fill="EAF8FB"/>
            <w:vAlign w:val="center"/>
          </w:tcPr>
          <w:p w:rsidR="007E6A6D" w:rsidRDefault="007E6A6D">
            <w:pPr>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Частный сектор</w:t>
            </w:r>
          </w:p>
          <w:p w:rsidR="007E6A6D" w:rsidRPr="008F5A3F" w:rsidRDefault="007E6A6D" w:rsidP="007E6A6D">
            <w:pPr>
              <w:pStyle w:val="a8"/>
              <w:rPr>
                <w:rFonts w:ascii="Times New Roman" w:eastAsia="Times New Roman" w:hAnsi="Times New Roman" w:cs="Times New Roman"/>
                <w:color w:val="45484C"/>
                <w:sz w:val="24"/>
                <w:szCs w:val="24"/>
              </w:rPr>
            </w:pPr>
          </w:p>
        </w:tc>
      </w:tr>
      <w:tr w:rsidR="007E6A6D" w:rsidRPr="008F5A3F" w:rsidTr="007E6A6D">
        <w:tc>
          <w:tcPr>
            <w:tcW w:w="55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7E6A6D" w:rsidRPr="008F5A3F" w:rsidRDefault="007E6A6D" w:rsidP="0083492A">
            <w:pPr>
              <w:pStyle w:val="a8"/>
              <w:rPr>
                <w:rFonts w:ascii="Times New Roman" w:eastAsia="Times New Roman" w:hAnsi="Times New Roman" w:cs="Times New Roman"/>
                <w:color w:val="45484C"/>
                <w:sz w:val="24"/>
                <w:szCs w:val="24"/>
              </w:rPr>
            </w:pPr>
          </w:p>
        </w:tc>
        <w:tc>
          <w:tcPr>
            <w:tcW w:w="25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7E6A6D" w:rsidRPr="008F5A3F" w:rsidRDefault="007E6A6D"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СП </w:t>
            </w:r>
            <w:proofErr w:type="spellStart"/>
            <w:r w:rsidR="006E1AF0">
              <w:rPr>
                <w:rFonts w:ascii="Times New Roman" w:eastAsia="Times New Roman" w:hAnsi="Times New Roman" w:cs="Times New Roman"/>
                <w:color w:val="45484C"/>
                <w:sz w:val="24"/>
                <w:szCs w:val="24"/>
              </w:rPr>
              <w:t>Барагхан</w:t>
            </w:r>
            <w:proofErr w:type="spellEnd"/>
          </w:p>
        </w:tc>
        <w:tc>
          <w:tcPr>
            <w:tcW w:w="100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7E6A6D" w:rsidRPr="008F5A3F" w:rsidRDefault="00DF7FC4" w:rsidP="00953921">
            <w:pPr>
              <w:pStyle w:val="a8"/>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1402</w:t>
            </w:r>
          </w:p>
        </w:tc>
        <w:tc>
          <w:tcPr>
            <w:tcW w:w="10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7E6A6D" w:rsidRPr="008F5A3F" w:rsidRDefault="00DF7FC4" w:rsidP="00953921">
            <w:pPr>
              <w:pStyle w:val="a8"/>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1387</w:t>
            </w:r>
          </w:p>
        </w:tc>
        <w:tc>
          <w:tcPr>
            <w:tcW w:w="11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7E6A6D" w:rsidRPr="008F5A3F" w:rsidRDefault="00DF7FC4" w:rsidP="0083492A">
            <w:pPr>
              <w:pStyle w:val="a8"/>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47614,7</w:t>
            </w:r>
          </w:p>
        </w:tc>
        <w:tc>
          <w:tcPr>
            <w:tcW w:w="1530" w:type="dxa"/>
            <w:tcBorders>
              <w:top w:val="outset" w:sz="6" w:space="0" w:color="auto"/>
              <w:left w:val="outset" w:sz="6" w:space="0" w:color="auto"/>
              <w:bottom w:val="outset" w:sz="6" w:space="0" w:color="auto"/>
              <w:right w:val="single" w:sz="4" w:space="0" w:color="auto"/>
            </w:tcBorders>
            <w:shd w:val="clear" w:color="auto" w:fill="EAF8FB"/>
            <w:tcMar>
              <w:top w:w="15" w:type="dxa"/>
              <w:left w:w="15" w:type="dxa"/>
              <w:bottom w:w="15" w:type="dxa"/>
              <w:right w:w="15" w:type="dxa"/>
            </w:tcMar>
            <w:vAlign w:val="center"/>
            <w:hideMark/>
          </w:tcPr>
          <w:p w:rsidR="007E6A6D" w:rsidRPr="008F5A3F" w:rsidRDefault="007E6A6D"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100</w:t>
            </w:r>
          </w:p>
        </w:tc>
        <w:tc>
          <w:tcPr>
            <w:tcW w:w="1590" w:type="dxa"/>
            <w:tcBorders>
              <w:top w:val="outset" w:sz="6" w:space="0" w:color="auto"/>
              <w:left w:val="single" w:sz="4" w:space="0" w:color="auto"/>
              <w:bottom w:val="outset" w:sz="6" w:space="0" w:color="auto"/>
              <w:right w:val="outset" w:sz="6" w:space="0" w:color="auto"/>
            </w:tcBorders>
            <w:shd w:val="clear" w:color="auto" w:fill="EAF8FB"/>
            <w:vAlign w:val="center"/>
          </w:tcPr>
          <w:p w:rsidR="007E6A6D" w:rsidRPr="008F5A3F" w:rsidRDefault="007E6A6D" w:rsidP="007E6A6D">
            <w:pPr>
              <w:pStyle w:val="a8"/>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 xml:space="preserve"> 100</w:t>
            </w:r>
          </w:p>
        </w:tc>
      </w:tr>
    </w:tbl>
    <w:p w:rsidR="00FF4348" w:rsidRPr="008F5A3F" w:rsidRDefault="00FF4348" w:rsidP="0083492A">
      <w:pPr>
        <w:pStyle w:val="a8"/>
        <w:rPr>
          <w:rFonts w:ascii="Times New Roman" w:eastAsia="Times New Roman" w:hAnsi="Times New Roman" w:cs="Times New Roman"/>
          <w:color w:val="45484C"/>
          <w:sz w:val="24"/>
          <w:szCs w:val="24"/>
        </w:rPr>
      </w:pPr>
    </w:p>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Обеспеченность муниципального образования</w:t>
      </w:r>
      <w:r w:rsidR="00072E13" w:rsidRPr="008F5A3F">
        <w:rPr>
          <w:rFonts w:ascii="Times New Roman" w:eastAsia="Times New Roman" w:hAnsi="Times New Roman" w:cs="Times New Roman"/>
          <w:color w:val="45484C"/>
          <w:sz w:val="24"/>
          <w:szCs w:val="24"/>
        </w:rPr>
        <w:t xml:space="preserve"> объектами инфраструктуры</w:t>
      </w:r>
    </w:p>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Таблица 3</w:t>
      </w:r>
    </w:p>
    <w:tbl>
      <w:tblPr>
        <w:tblW w:w="0" w:type="auto"/>
        <w:tblBorders>
          <w:top w:val="outset" w:sz="6" w:space="0" w:color="auto"/>
          <w:left w:val="outset" w:sz="6" w:space="0" w:color="auto"/>
          <w:bottom w:val="outset" w:sz="6" w:space="0" w:color="auto"/>
          <w:right w:val="outset" w:sz="6" w:space="0" w:color="auto"/>
        </w:tblBorders>
        <w:shd w:val="clear" w:color="auto" w:fill="EAF8FB"/>
        <w:tblCellMar>
          <w:left w:w="0" w:type="dxa"/>
          <w:right w:w="0" w:type="dxa"/>
        </w:tblCellMar>
        <w:tblLook w:val="04A0" w:firstRow="1" w:lastRow="0" w:firstColumn="1" w:lastColumn="0" w:noHBand="0" w:noVBand="1"/>
      </w:tblPr>
      <w:tblGrid>
        <w:gridCol w:w="5263"/>
        <w:gridCol w:w="4032"/>
        <w:gridCol w:w="90"/>
      </w:tblGrid>
      <w:tr w:rsidR="00FF4348" w:rsidRPr="008F5A3F" w:rsidTr="00072E13">
        <w:trPr>
          <w:trHeight w:val="270"/>
        </w:trPr>
        <w:tc>
          <w:tcPr>
            <w:tcW w:w="5266" w:type="dxa"/>
            <w:vMerge w:val="restart"/>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Наименование объектов</w:t>
            </w:r>
          </w:p>
        </w:tc>
        <w:tc>
          <w:tcPr>
            <w:tcW w:w="4034" w:type="dxa"/>
            <w:vMerge w:val="restart"/>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количество</w:t>
            </w:r>
          </w:p>
        </w:tc>
        <w:tc>
          <w:tcPr>
            <w:tcW w:w="8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p>
        </w:tc>
      </w:tr>
      <w:tr w:rsidR="00FF4348" w:rsidRPr="008F5A3F" w:rsidTr="00072E13">
        <w:trPr>
          <w:trHeight w:val="270"/>
        </w:trPr>
        <w:tc>
          <w:tcPr>
            <w:tcW w:w="0" w:type="auto"/>
            <w:vMerge/>
            <w:tcBorders>
              <w:top w:val="outset" w:sz="6" w:space="0" w:color="auto"/>
              <w:left w:val="outset" w:sz="6" w:space="0" w:color="auto"/>
              <w:bottom w:val="outset" w:sz="6" w:space="0" w:color="auto"/>
              <w:right w:val="outset" w:sz="6" w:space="0" w:color="auto"/>
            </w:tcBorders>
            <w:shd w:val="clear" w:color="auto" w:fill="EAF8FB"/>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p>
        </w:tc>
        <w:tc>
          <w:tcPr>
            <w:tcW w:w="0" w:type="auto"/>
            <w:vMerge/>
            <w:tcBorders>
              <w:top w:val="outset" w:sz="6" w:space="0" w:color="auto"/>
              <w:left w:val="outset" w:sz="6" w:space="0" w:color="auto"/>
              <w:bottom w:val="outset" w:sz="6" w:space="0" w:color="auto"/>
              <w:right w:val="outset" w:sz="6" w:space="0" w:color="auto"/>
            </w:tcBorders>
            <w:shd w:val="clear" w:color="auto" w:fill="EAF8FB"/>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p>
        </w:tc>
        <w:tc>
          <w:tcPr>
            <w:tcW w:w="8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p>
        </w:tc>
      </w:tr>
      <w:tr w:rsidR="00FF4348" w:rsidRPr="008F5A3F" w:rsidTr="00072E13">
        <w:tc>
          <w:tcPr>
            <w:tcW w:w="5266"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ФАП</w:t>
            </w:r>
          </w:p>
        </w:tc>
        <w:tc>
          <w:tcPr>
            <w:tcW w:w="4034"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83492A"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2</w:t>
            </w:r>
          </w:p>
        </w:tc>
        <w:tc>
          <w:tcPr>
            <w:tcW w:w="8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r>
      <w:tr w:rsidR="00FF4348" w:rsidRPr="008F5A3F" w:rsidTr="00072E13">
        <w:tc>
          <w:tcPr>
            <w:tcW w:w="5266"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Школы,</w:t>
            </w:r>
          </w:p>
        </w:tc>
        <w:tc>
          <w:tcPr>
            <w:tcW w:w="4034"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w:t>
            </w:r>
          </w:p>
        </w:tc>
        <w:tc>
          <w:tcPr>
            <w:tcW w:w="8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r>
      <w:tr w:rsidR="00FF4348" w:rsidRPr="008F5A3F" w:rsidTr="00072E13">
        <w:tc>
          <w:tcPr>
            <w:tcW w:w="5266"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Детские сады, ясли</w:t>
            </w:r>
          </w:p>
        </w:tc>
        <w:tc>
          <w:tcPr>
            <w:tcW w:w="4034"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w:t>
            </w:r>
          </w:p>
        </w:tc>
        <w:tc>
          <w:tcPr>
            <w:tcW w:w="8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r>
      <w:tr w:rsidR="00FF4348" w:rsidRPr="008F5A3F" w:rsidTr="00072E13">
        <w:tc>
          <w:tcPr>
            <w:tcW w:w="5266"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Магазины </w:t>
            </w:r>
            <w:proofErr w:type="spellStart"/>
            <w:r w:rsidR="0083492A" w:rsidRPr="008F5A3F">
              <w:rPr>
                <w:rFonts w:ascii="Times New Roman" w:eastAsia="Times New Roman" w:hAnsi="Times New Roman" w:cs="Times New Roman"/>
                <w:color w:val="45484C"/>
                <w:sz w:val="24"/>
                <w:szCs w:val="24"/>
              </w:rPr>
              <w:t>смешаные</w:t>
            </w:r>
            <w:proofErr w:type="spellEnd"/>
          </w:p>
        </w:tc>
        <w:tc>
          <w:tcPr>
            <w:tcW w:w="4034"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610ED2" w:rsidP="0083492A">
            <w:pPr>
              <w:pStyle w:val="a8"/>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5</w:t>
            </w:r>
          </w:p>
        </w:tc>
        <w:tc>
          <w:tcPr>
            <w:tcW w:w="8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r>
      <w:tr w:rsidR="00FF4348" w:rsidRPr="008F5A3F" w:rsidTr="00072E13">
        <w:tc>
          <w:tcPr>
            <w:tcW w:w="5266"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Магазины продовольственные</w:t>
            </w:r>
          </w:p>
        </w:tc>
        <w:tc>
          <w:tcPr>
            <w:tcW w:w="4034"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83492A"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w:t>
            </w:r>
          </w:p>
        </w:tc>
        <w:tc>
          <w:tcPr>
            <w:tcW w:w="8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r>
      <w:tr w:rsidR="00FF4348" w:rsidRPr="008F5A3F" w:rsidTr="00072E13">
        <w:tc>
          <w:tcPr>
            <w:tcW w:w="5266"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Клубы, дома культуры</w:t>
            </w:r>
          </w:p>
        </w:tc>
        <w:tc>
          <w:tcPr>
            <w:tcW w:w="4034"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83492A"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2</w:t>
            </w:r>
          </w:p>
        </w:tc>
        <w:tc>
          <w:tcPr>
            <w:tcW w:w="8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r>
      <w:tr w:rsidR="00FF4348" w:rsidRPr="008F5A3F" w:rsidTr="00072E13">
        <w:tc>
          <w:tcPr>
            <w:tcW w:w="5266"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Библиотеки</w:t>
            </w:r>
          </w:p>
        </w:tc>
        <w:tc>
          <w:tcPr>
            <w:tcW w:w="4034"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83492A"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w:t>
            </w:r>
          </w:p>
        </w:tc>
        <w:tc>
          <w:tcPr>
            <w:tcW w:w="8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r>
      <w:tr w:rsidR="00FF4348" w:rsidRPr="008F5A3F" w:rsidTr="00072E13">
        <w:tc>
          <w:tcPr>
            <w:tcW w:w="5266"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Стадионы</w:t>
            </w:r>
          </w:p>
        </w:tc>
        <w:tc>
          <w:tcPr>
            <w:tcW w:w="4034"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w:t>
            </w:r>
          </w:p>
        </w:tc>
        <w:tc>
          <w:tcPr>
            <w:tcW w:w="8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r>
      <w:tr w:rsidR="00FF4348" w:rsidRPr="008F5A3F" w:rsidTr="00072E13">
        <w:tc>
          <w:tcPr>
            <w:tcW w:w="5266"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Пилорамы</w:t>
            </w:r>
          </w:p>
        </w:tc>
        <w:tc>
          <w:tcPr>
            <w:tcW w:w="4034"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610ED2" w:rsidP="0083492A">
            <w:pPr>
              <w:pStyle w:val="a8"/>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5</w:t>
            </w:r>
          </w:p>
        </w:tc>
        <w:tc>
          <w:tcPr>
            <w:tcW w:w="8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r>
      <w:tr w:rsidR="00FF4348" w:rsidRPr="008F5A3F" w:rsidTr="00072E13">
        <w:tc>
          <w:tcPr>
            <w:tcW w:w="5266"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lastRenderedPageBreak/>
              <w:t>Административные и другие учреждения, офисы</w:t>
            </w:r>
          </w:p>
        </w:tc>
        <w:tc>
          <w:tcPr>
            <w:tcW w:w="4034"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610ED2" w:rsidP="0083492A">
            <w:pPr>
              <w:pStyle w:val="a8"/>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5</w:t>
            </w:r>
          </w:p>
        </w:tc>
        <w:tc>
          <w:tcPr>
            <w:tcW w:w="8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r>
    </w:tbl>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Координаты руководителей, отвечающих за санитарную</w:t>
      </w:r>
      <w:r w:rsidR="0056603D" w:rsidRPr="008F5A3F">
        <w:rPr>
          <w:rFonts w:ascii="Times New Roman" w:eastAsia="Times New Roman" w:hAnsi="Times New Roman" w:cs="Times New Roman"/>
          <w:color w:val="45484C"/>
          <w:sz w:val="24"/>
          <w:szCs w:val="24"/>
        </w:rPr>
        <w:t xml:space="preserve"> очистку, сбор и вывоз ТБО</w:t>
      </w:r>
      <w:r w:rsidRPr="008F5A3F">
        <w:rPr>
          <w:rFonts w:ascii="Times New Roman" w:eastAsia="Times New Roman" w:hAnsi="Times New Roman" w:cs="Times New Roman"/>
          <w:color w:val="45484C"/>
          <w:sz w:val="24"/>
          <w:szCs w:val="24"/>
        </w:rPr>
        <w:t>,</w:t>
      </w:r>
    </w:p>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Таблица 4</w:t>
      </w:r>
    </w:p>
    <w:tbl>
      <w:tblPr>
        <w:tblW w:w="0" w:type="auto"/>
        <w:tblBorders>
          <w:top w:val="outset" w:sz="6" w:space="0" w:color="auto"/>
          <w:left w:val="outset" w:sz="6" w:space="0" w:color="auto"/>
          <w:bottom w:val="outset" w:sz="6" w:space="0" w:color="auto"/>
          <w:right w:val="outset" w:sz="6" w:space="0" w:color="auto"/>
        </w:tblBorders>
        <w:shd w:val="clear" w:color="auto" w:fill="EAF8FB"/>
        <w:tblCellMar>
          <w:left w:w="0" w:type="dxa"/>
          <w:right w:w="0" w:type="dxa"/>
        </w:tblCellMar>
        <w:tblLook w:val="04A0" w:firstRow="1" w:lastRow="0" w:firstColumn="1" w:lastColumn="0" w:noHBand="0" w:noVBand="1"/>
      </w:tblPr>
      <w:tblGrid>
        <w:gridCol w:w="725"/>
        <w:gridCol w:w="2967"/>
        <w:gridCol w:w="1925"/>
        <w:gridCol w:w="1930"/>
        <w:gridCol w:w="1838"/>
      </w:tblGrid>
      <w:tr w:rsidR="00FF4348" w:rsidRPr="008F5A3F" w:rsidTr="0056603D">
        <w:tc>
          <w:tcPr>
            <w:tcW w:w="72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w:t>
            </w:r>
          </w:p>
          <w:p w:rsidR="00FF4348" w:rsidRPr="008F5A3F" w:rsidRDefault="00FF4348" w:rsidP="0083492A">
            <w:pPr>
              <w:pStyle w:val="a8"/>
              <w:rPr>
                <w:rFonts w:ascii="Times New Roman" w:eastAsia="Times New Roman" w:hAnsi="Times New Roman" w:cs="Times New Roman"/>
                <w:color w:val="45484C"/>
                <w:sz w:val="24"/>
                <w:szCs w:val="24"/>
              </w:rPr>
            </w:pPr>
            <w:proofErr w:type="spellStart"/>
            <w:r w:rsidRPr="008F5A3F">
              <w:rPr>
                <w:rFonts w:ascii="Times New Roman" w:eastAsia="Times New Roman" w:hAnsi="Times New Roman" w:cs="Times New Roman"/>
                <w:color w:val="45484C"/>
                <w:sz w:val="24"/>
                <w:szCs w:val="24"/>
              </w:rPr>
              <w:t>пп</w:t>
            </w:r>
            <w:proofErr w:type="spellEnd"/>
          </w:p>
        </w:tc>
        <w:tc>
          <w:tcPr>
            <w:tcW w:w="2967"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Наименование организации</w:t>
            </w:r>
          </w:p>
        </w:tc>
        <w:tc>
          <w:tcPr>
            <w:tcW w:w="192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Адрес</w:t>
            </w:r>
          </w:p>
        </w:tc>
        <w:tc>
          <w:tcPr>
            <w:tcW w:w="193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Должность</w:t>
            </w:r>
          </w:p>
        </w:tc>
        <w:tc>
          <w:tcPr>
            <w:tcW w:w="1838"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Телефон</w:t>
            </w:r>
          </w:p>
        </w:tc>
      </w:tr>
      <w:tr w:rsidR="00FF4348" w:rsidRPr="008F5A3F" w:rsidTr="0056603D">
        <w:tc>
          <w:tcPr>
            <w:tcW w:w="72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w:t>
            </w:r>
          </w:p>
        </w:tc>
        <w:tc>
          <w:tcPr>
            <w:tcW w:w="2967"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2</w:t>
            </w:r>
          </w:p>
        </w:tc>
        <w:tc>
          <w:tcPr>
            <w:tcW w:w="192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3</w:t>
            </w:r>
          </w:p>
        </w:tc>
        <w:tc>
          <w:tcPr>
            <w:tcW w:w="193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4</w:t>
            </w:r>
          </w:p>
        </w:tc>
        <w:tc>
          <w:tcPr>
            <w:tcW w:w="1838"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5</w:t>
            </w:r>
          </w:p>
        </w:tc>
      </w:tr>
      <w:tr w:rsidR="00FF4348" w:rsidRPr="008F5A3F" w:rsidTr="0056603D">
        <w:tc>
          <w:tcPr>
            <w:tcW w:w="72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w:t>
            </w:r>
          </w:p>
        </w:tc>
        <w:tc>
          <w:tcPr>
            <w:tcW w:w="2967"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Администрация </w:t>
            </w:r>
            <w:r w:rsidR="0083492A" w:rsidRPr="008F5A3F">
              <w:rPr>
                <w:rFonts w:ascii="Times New Roman" w:eastAsia="Times New Roman" w:hAnsi="Times New Roman" w:cs="Times New Roman"/>
                <w:color w:val="45484C"/>
                <w:sz w:val="24"/>
                <w:szCs w:val="24"/>
              </w:rPr>
              <w:t xml:space="preserve">СП </w:t>
            </w:r>
            <w:proofErr w:type="spellStart"/>
            <w:r w:rsidR="006E1AF0">
              <w:rPr>
                <w:rFonts w:ascii="Times New Roman" w:eastAsia="Times New Roman" w:hAnsi="Times New Roman" w:cs="Times New Roman"/>
                <w:color w:val="45484C"/>
                <w:sz w:val="24"/>
                <w:szCs w:val="24"/>
              </w:rPr>
              <w:t>Барагхан</w:t>
            </w:r>
            <w:proofErr w:type="spellEnd"/>
          </w:p>
        </w:tc>
        <w:tc>
          <w:tcPr>
            <w:tcW w:w="192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с. </w:t>
            </w:r>
            <w:proofErr w:type="spellStart"/>
            <w:r w:rsidR="006E1AF0">
              <w:rPr>
                <w:rFonts w:ascii="Times New Roman" w:eastAsia="Times New Roman" w:hAnsi="Times New Roman" w:cs="Times New Roman"/>
                <w:color w:val="45484C"/>
                <w:sz w:val="24"/>
                <w:szCs w:val="24"/>
              </w:rPr>
              <w:t>Барагхан</w:t>
            </w:r>
            <w:proofErr w:type="spellEnd"/>
            <w:r w:rsidRPr="008F5A3F">
              <w:rPr>
                <w:rFonts w:ascii="Times New Roman" w:eastAsia="Times New Roman" w:hAnsi="Times New Roman" w:cs="Times New Roman"/>
                <w:color w:val="45484C"/>
                <w:sz w:val="24"/>
                <w:szCs w:val="24"/>
              </w:rPr>
              <w:t xml:space="preserve"> </w:t>
            </w:r>
            <w:proofErr w:type="spellStart"/>
            <w:r w:rsidRPr="008F5A3F">
              <w:rPr>
                <w:rFonts w:ascii="Times New Roman" w:eastAsia="Times New Roman" w:hAnsi="Times New Roman" w:cs="Times New Roman"/>
                <w:color w:val="45484C"/>
                <w:sz w:val="24"/>
                <w:szCs w:val="24"/>
              </w:rPr>
              <w:t>ул</w:t>
            </w:r>
            <w:r w:rsidR="00610ED2">
              <w:rPr>
                <w:rFonts w:ascii="Times New Roman" w:eastAsia="Times New Roman" w:hAnsi="Times New Roman" w:cs="Times New Roman"/>
                <w:color w:val="45484C"/>
                <w:sz w:val="24"/>
                <w:szCs w:val="24"/>
              </w:rPr>
              <w:t>.Ленина</w:t>
            </w:r>
            <w:proofErr w:type="spellEnd"/>
            <w:r w:rsidR="0083492A" w:rsidRPr="008F5A3F">
              <w:rPr>
                <w:rFonts w:ascii="Times New Roman" w:eastAsia="Times New Roman" w:hAnsi="Times New Roman" w:cs="Times New Roman"/>
                <w:color w:val="45484C"/>
                <w:sz w:val="24"/>
                <w:szCs w:val="24"/>
              </w:rPr>
              <w:t xml:space="preserve"> </w:t>
            </w:r>
            <w:r w:rsidR="00610ED2">
              <w:rPr>
                <w:rFonts w:ascii="Times New Roman" w:eastAsia="Times New Roman" w:hAnsi="Times New Roman" w:cs="Times New Roman"/>
                <w:color w:val="45484C"/>
                <w:sz w:val="24"/>
                <w:szCs w:val="24"/>
              </w:rPr>
              <w:t>29</w:t>
            </w:r>
          </w:p>
        </w:tc>
        <w:tc>
          <w:tcPr>
            <w:tcW w:w="193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072E13"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Глава СП </w:t>
            </w:r>
            <w:proofErr w:type="spellStart"/>
            <w:r w:rsidR="006E1AF0">
              <w:rPr>
                <w:rFonts w:ascii="Times New Roman" w:eastAsia="Times New Roman" w:hAnsi="Times New Roman" w:cs="Times New Roman"/>
                <w:color w:val="45484C"/>
                <w:sz w:val="24"/>
                <w:szCs w:val="24"/>
              </w:rPr>
              <w:t>Барагхан</w:t>
            </w:r>
            <w:proofErr w:type="spellEnd"/>
          </w:p>
        </w:tc>
        <w:tc>
          <w:tcPr>
            <w:tcW w:w="1838"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610ED2" w:rsidP="0083492A">
            <w:pPr>
              <w:pStyle w:val="a8"/>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92-6-17</w:t>
            </w:r>
          </w:p>
        </w:tc>
      </w:tr>
    </w:tbl>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Таблица 5</w:t>
      </w:r>
    </w:p>
    <w:p w:rsidR="00072E13" w:rsidRPr="008F5A3F" w:rsidRDefault="00FF4348" w:rsidP="00072E13">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Специализированные организации по вывозу отходов</w:t>
      </w:r>
      <w:r w:rsidR="00072E13" w:rsidRPr="008F5A3F">
        <w:rPr>
          <w:rFonts w:ascii="Times New Roman" w:eastAsia="Times New Roman" w:hAnsi="Times New Roman" w:cs="Times New Roman"/>
          <w:color w:val="45484C"/>
          <w:sz w:val="24"/>
          <w:szCs w:val="24"/>
        </w:rPr>
        <w:t xml:space="preserve"> производства и потребления</w:t>
      </w:r>
    </w:p>
    <w:p w:rsidR="00FF4348" w:rsidRPr="008F5A3F" w:rsidRDefault="00FF4348" w:rsidP="0083492A">
      <w:pPr>
        <w:pStyle w:val="a8"/>
        <w:rPr>
          <w:rFonts w:ascii="Times New Roman" w:eastAsia="Times New Roman" w:hAnsi="Times New Roman" w:cs="Times New Roman"/>
          <w:color w:val="45484C"/>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EAF8FB"/>
        <w:tblCellMar>
          <w:left w:w="0" w:type="dxa"/>
          <w:right w:w="0" w:type="dxa"/>
        </w:tblCellMar>
        <w:tblLook w:val="04A0" w:firstRow="1" w:lastRow="0" w:firstColumn="1" w:lastColumn="0" w:noHBand="0" w:noVBand="1"/>
      </w:tblPr>
      <w:tblGrid>
        <w:gridCol w:w="750"/>
        <w:gridCol w:w="3017"/>
        <w:gridCol w:w="1874"/>
        <w:gridCol w:w="1870"/>
        <w:gridCol w:w="1874"/>
      </w:tblGrid>
      <w:tr w:rsidR="00FF4348" w:rsidRPr="008F5A3F" w:rsidTr="00FF4348">
        <w:tc>
          <w:tcPr>
            <w:tcW w:w="81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FF4348" w:rsidP="0083492A">
            <w:pPr>
              <w:pStyle w:val="a8"/>
              <w:rPr>
                <w:rFonts w:ascii="Times New Roman" w:eastAsia="Times New Roman" w:hAnsi="Times New Roman" w:cs="Times New Roman"/>
                <w:color w:val="45484C"/>
                <w:sz w:val="24"/>
                <w:szCs w:val="24"/>
              </w:rPr>
            </w:pPr>
          </w:p>
        </w:tc>
        <w:tc>
          <w:tcPr>
            <w:tcW w:w="32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56603D"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нет</w:t>
            </w:r>
          </w:p>
        </w:tc>
        <w:tc>
          <w:tcPr>
            <w:tcW w:w="202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c>
          <w:tcPr>
            <w:tcW w:w="202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p>
        </w:tc>
        <w:tc>
          <w:tcPr>
            <w:tcW w:w="202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r>
    </w:tbl>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p w:rsidR="00FF4348" w:rsidRPr="008F5A3F" w:rsidRDefault="00FF4348" w:rsidP="0083492A">
      <w:pPr>
        <w:pStyle w:val="a8"/>
        <w:rPr>
          <w:rFonts w:ascii="Times New Roman" w:eastAsia="Times New Roman" w:hAnsi="Times New Roman" w:cs="Times New Roman"/>
          <w:b/>
          <w:color w:val="45484C"/>
          <w:sz w:val="24"/>
          <w:szCs w:val="24"/>
        </w:rPr>
      </w:pPr>
      <w:r w:rsidRPr="008F5A3F">
        <w:rPr>
          <w:rFonts w:ascii="Times New Roman" w:eastAsia="Times New Roman" w:hAnsi="Times New Roman" w:cs="Times New Roman"/>
          <w:color w:val="45484C"/>
          <w:sz w:val="24"/>
          <w:szCs w:val="24"/>
        </w:rPr>
        <w:t xml:space="preserve">.        </w:t>
      </w:r>
      <w:r w:rsidRPr="008F5A3F">
        <w:rPr>
          <w:rFonts w:ascii="Times New Roman" w:eastAsia="Times New Roman" w:hAnsi="Times New Roman" w:cs="Times New Roman"/>
          <w:b/>
          <w:color w:val="45484C"/>
          <w:sz w:val="24"/>
          <w:szCs w:val="24"/>
        </w:rPr>
        <w:t>Общее состояние окружающей среды и основные экологические</w:t>
      </w:r>
      <w:r w:rsidR="00AC58EF" w:rsidRPr="008F5A3F">
        <w:rPr>
          <w:rFonts w:ascii="Times New Roman" w:eastAsia="Times New Roman" w:hAnsi="Times New Roman" w:cs="Times New Roman"/>
          <w:b/>
          <w:color w:val="45484C"/>
          <w:sz w:val="24"/>
          <w:szCs w:val="24"/>
        </w:rPr>
        <w:t xml:space="preserve"> проблемы</w:t>
      </w:r>
    </w:p>
    <w:p w:rsidR="00FF4348" w:rsidRPr="008F5A3F" w:rsidRDefault="00FF4348" w:rsidP="0083492A">
      <w:pPr>
        <w:pStyle w:val="a8"/>
        <w:rPr>
          <w:rFonts w:ascii="Times New Roman" w:eastAsia="Times New Roman" w:hAnsi="Times New Roman" w:cs="Times New Roman"/>
          <w:b/>
          <w:color w:val="45484C"/>
          <w:sz w:val="24"/>
          <w:szCs w:val="24"/>
        </w:rPr>
      </w:pPr>
      <w:r w:rsidRPr="008F5A3F">
        <w:rPr>
          <w:rFonts w:ascii="Times New Roman" w:eastAsia="Times New Roman" w:hAnsi="Times New Roman" w:cs="Times New Roman"/>
          <w:b/>
          <w:color w:val="45484C"/>
          <w:sz w:val="24"/>
          <w:szCs w:val="24"/>
        </w:rPr>
        <w:t>на территории муниципального образования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территория по состоянию здоровья населения и окружающей среды не может быть отнесена к зоне чрезвычайной экологической ситуации. Однако имеется ряд экологических проблем:</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 </w:t>
      </w:r>
      <w:r w:rsidR="00AC58EF" w:rsidRPr="008F5A3F">
        <w:rPr>
          <w:rFonts w:ascii="Times New Roman" w:eastAsia="Times New Roman" w:hAnsi="Times New Roman" w:cs="Times New Roman"/>
          <w:color w:val="45484C"/>
          <w:sz w:val="24"/>
          <w:szCs w:val="24"/>
        </w:rPr>
        <w:t xml:space="preserve">нет </w:t>
      </w:r>
      <w:r w:rsidRPr="008F5A3F">
        <w:rPr>
          <w:rFonts w:ascii="Times New Roman" w:eastAsia="Times New Roman" w:hAnsi="Times New Roman" w:cs="Times New Roman"/>
          <w:color w:val="45484C"/>
          <w:sz w:val="24"/>
          <w:szCs w:val="24"/>
        </w:rPr>
        <w:t xml:space="preserve"> канализационных сетей (частный сектор);</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Загрязнение воздуха на территории </w:t>
      </w:r>
      <w:r w:rsidR="00AC58EF" w:rsidRPr="008F5A3F">
        <w:rPr>
          <w:rFonts w:ascii="Times New Roman" w:eastAsia="Times New Roman" w:hAnsi="Times New Roman" w:cs="Times New Roman"/>
          <w:color w:val="45484C"/>
          <w:sz w:val="24"/>
          <w:szCs w:val="24"/>
        </w:rPr>
        <w:t>сельского поселения</w:t>
      </w:r>
      <w:r w:rsidRPr="008F5A3F">
        <w:rPr>
          <w:rFonts w:ascii="Times New Roman" w:eastAsia="Times New Roman" w:hAnsi="Times New Roman" w:cs="Times New Roman"/>
          <w:color w:val="45484C"/>
          <w:sz w:val="24"/>
          <w:szCs w:val="24"/>
        </w:rPr>
        <w:t xml:space="preserve"> неоднородно. Наибольшие уровни содержания в воздухе вредных веществ от</w:t>
      </w:r>
      <w:r w:rsidR="00AC58EF" w:rsidRPr="008F5A3F">
        <w:rPr>
          <w:rFonts w:ascii="Times New Roman" w:eastAsia="Times New Roman" w:hAnsi="Times New Roman" w:cs="Times New Roman"/>
          <w:color w:val="45484C"/>
          <w:sz w:val="24"/>
          <w:szCs w:val="24"/>
        </w:rPr>
        <w:t>мечаются вблизи авто</w:t>
      </w:r>
      <w:r w:rsidR="00953921">
        <w:rPr>
          <w:rFonts w:ascii="Times New Roman" w:eastAsia="Times New Roman" w:hAnsi="Times New Roman" w:cs="Times New Roman"/>
          <w:color w:val="45484C"/>
          <w:sz w:val="24"/>
          <w:szCs w:val="24"/>
        </w:rPr>
        <w:t>дорог</w:t>
      </w:r>
      <w:r w:rsidR="00AC58EF" w:rsidRPr="008F5A3F">
        <w:rPr>
          <w:rFonts w:ascii="Times New Roman" w:eastAsia="Times New Roman" w:hAnsi="Times New Roman" w:cs="Times New Roman"/>
          <w:color w:val="45484C"/>
          <w:sz w:val="24"/>
          <w:szCs w:val="24"/>
        </w:rPr>
        <w:t xml:space="preserve">. </w:t>
      </w:r>
      <w:r w:rsidRPr="008F5A3F">
        <w:rPr>
          <w:rFonts w:ascii="Times New Roman" w:eastAsia="Times New Roman" w:hAnsi="Times New Roman" w:cs="Times New Roman"/>
          <w:color w:val="45484C"/>
          <w:sz w:val="24"/>
          <w:szCs w:val="24"/>
        </w:rPr>
        <w:t xml:space="preserve">   </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b/>
          <w:color w:val="45484C"/>
          <w:sz w:val="24"/>
          <w:szCs w:val="24"/>
        </w:rPr>
        <w:t>Общие положения</w:t>
      </w:r>
      <w:r w:rsidRPr="008F5A3F">
        <w:rPr>
          <w:rFonts w:ascii="Times New Roman" w:eastAsia="Times New Roman" w:hAnsi="Times New Roman" w:cs="Times New Roman"/>
          <w:color w:val="45484C"/>
          <w:sz w:val="24"/>
          <w:szCs w:val="24"/>
        </w:rPr>
        <w:t>.</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b/>
          <w:color w:val="45484C"/>
          <w:sz w:val="24"/>
          <w:szCs w:val="24"/>
        </w:rPr>
        <w:t>Требования к оборудованию выгребных ям</w:t>
      </w:r>
      <w:r w:rsidRPr="008F5A3F">
        <w:rPr>
          <w:rFonts w:ascii="Times New Roman" w:eastAsia="Times New Roman" w:hAnsi="Times New Roman" w:cs="Times New Roman"/>
          <w:color w:val="45484C"/>
          <w:sz w:val="24"/>
          <w:szCs w:val="24"/>
        </w:rPr>
        <w:t>.</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Выгребная яма – самое простое сооружение канализации для домов с минимальным расходом воды (частный сектор). Она состоит из герметичной емкости, куда сливаются стоки из дома для пополнения и хране</w:t>
      </w:r>
      <w:r w:rsidR="00AC58EF" w:rsidRPr="008F5A3F">
        <w:rPr>
          <w:rFonts w:ascii="Times New Roman" w:eastAsia="Times New Roman" w:hAnsi="Times New Roman" w:cs="Times New Roman"/>
          <w:color w:val="45484C"/>
          <w:sz w:val="24"/>
          <w:szCs w:val="24"/>
        </w:rPr>
        <w:t xml:space="preserve">ния. </w:t>
      </w:r>
      <w:r w:rsidRPr="008F5A3F">
        <w:rPr>
          <w:rFonts w:ascii="Times New Roman" w:eastAsia="Times New Roman" w:hAnsi="Times New Roman" w:cs="Times New Roman"/>
          <w:color w:val="45484C"/>
          <w:sz w:val="24"/>
          <w:szCs w:val="24"/>
        </w:rPr>
        <w:t xml:space="preserve"> Размеры ямы произвольны,  но не глубже трех метров</w:t>
      </w:r>
      <w:r w:rsidR="00AC58EF" w:rsidRPr="008F5A3F">
        <w:rPr>
          <w:rFonts w:ascii="Times New Roman" w:eastAsia="Times New Roman" w:hAnsi="Times New Roman" w:cs="Times New Roman"/>
          <w:color w:val="45484C"/>
          <w:sz w:val="24"/>
          <w:szCs w:val="24"/>
        </w:rPr>
        <w:t xml:space="preserve"> </w:t>
      </w:r>
      <w:r w:rsidRPr="008F5A3F">
        <w:rPr>
          <w:rFonts w:ascii="Times New Roman" w:eastAsia="Times New Roman" w:hAnsi="Times New Roman" w:cs="Times New Roman"/>
          <w:color w:val="45484C"/>
          <w:sz w:val="24"/>
          <w:szCs w:val="24"/>
        </w:rPr>
        <w:t>зависят от количества воды. Располагают выгребную яму как можно дальше от питье</w:t>
      </w:r>
      <w:r w:rsidR="00AC58EF" w:rsidRPr="008F5A3F">
        <w:rPr>
          <w:rFonts w:ascii="Times New Roman" w:eastAsia="Times New Roman" w:hAnsi="Times New Roman" w:cs="Times New Roman"/>
          <w:color w:val="45484C"/>
          <w:sz w:val="24"/>
          <w:szCs w:val="24"/>
        </w:rPr>
        <w:t>вых колодцев, и ниже по рельефу.</w:t>
      </w:r>
      <w:r w:rsidRPr="008F5A3F">
        <w:rPr>
          <w:rFonts w:ascii="Times New Roman" w:eastAsia="Times New Roman" w:hAnsi="Times New Roman" w:cs="Times New Roman"/>
          <w:color w:val="45484C"/>
          <w:sz w:val="24"/>
          <w:szCs w:val="24"/>
        </w:rPr>
        <w:t xml:space="preserve"> (оштукатуренный). Запрещено использование выгребов без дна с фильтрацией в грунт неочищенных стоков. </w:t>
      </w:r>
    </w:p>
    <w:p w:rsidR="00FF4348" w:rsidRPr="008F5A3F" w:rsidRDefault="00FF4348" w:rsidP="00DB2129">
      <w:pPr>
        <w:pStyle w:val="a8"/>
        <w:jc w:val="both"/>
        <w:rPr>
          <w:rFonts w:ascii="Times New Roman" w:eastAsia="Times New Roman" w:hAnsi="Times New Roman" w:cs="Times New Roman"/>
          <w:b/>
          <w:color w:val="45484C"/>
          <w:sz w:val="24"/>
          <w:szCs w:val="24"/>
        </w:rPr>
      </w:pPr>
      <w:r w:rsidRPr="008F5A3F">
        <w:rPr>
          <w:rFonts w:ascii="Times New Roman" w:eastAsia="Times New Roman" w:hAnsi="Times New Roman" w:cs="Times New Roman"/>
          <w:b/>
          <w:color w:val="45484C"/>
          <w:sz w:val="24"/>
          <w:szCs w:val="24"/>
        </w:rPr>
        <w:t>Твердые отходы производства и потребления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Схема сбора и вывоза твердых отходов</w:t>
      </w:r>
      <w:r w:rsidR="00AC58EF" w:rsidRPr="008F5A3F">
        <w:rPr>
          <w:rFonts w:ascii="Times New Roman" w:eastAsia="Times New Roman" w:hAnsi="Times New Roman" w:cs="Times New Roman"/>
          <w:color w:val="45484C"/>
          <w:sz w:val="24"/>
          <w:szCs w:val="24"/>
        </w:rPr>
        <w:t xml:space="preserve"> на территории муниципального образования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Сбор и удаление твердых бытовых отходов с территории муниципального образования в соответствии с действующим законодательством осуществляется по планово-регулярной системе, согласно утвержденным графикам и договорам.</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Отходы, образующиеся в результате жизнедеятельности населения представлены следующими составляющими:</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Отходы, образующие в результате жизнедеятельности населения частных домовладений вывозятся по </w:t>
      </w:r>
      <w:r w:rsidR="00144224" w:rsidRPr="008F5A3F">
        <w:rPr>
          <w:rFonts w:ascii="Times New Roman" w:eastAsia="Times New Roman" w:hAnsi="Times New Roman" w:cs="Times New Roman"/>
          <w:color w:val="45484C"/>
          <w:sz w:val="24"/>
          <w:szCs w:val="24"/>
        </w:rPr>
        <w:t>графику вывоза администрации СП</w:t>
      </w:r>
      <w:r w:rsidRPr="008F5A3F">
        <w:rPr>
          <w:rFonts w:ascii="Times New Roman" w:eastAsia="Times New Roman" w:hAnsi="Times New Roman" w:cs="Times New Roman"/>
          <w:color w:val="45484C"/>
          <w:sz w:val="24"/>
          <w:szCs w:val="24"/>
        </w:rPr>
        <w:t xml:space="preserve">. Навоз, образующийся в результате содержания КРС </w:t>
      </w:r>
      <w:r w:rsidR="00144224" w:rsidRPr="008F5A3F">
        <w:rPr>
          <w:rFonts w:ascii="Times New Roman" w:eastAsia="Times New Roman" w:hAnsi="Times New Roman" w:cs="Times New Roman"/>
          <w:color w:val="45484C"/>
          <w:sz w:val="24"/>
          <w:szCs w:val="24"/>
        </w:rPr>
        <w:t>вывозится на приусадебные участки</w:t>
      </w:r>
      <w:r w:rsidRPr="008F5A3F">
        <w:rPr>
          <w:rFonts w:ascii="Times New Roman" w:eastAsia="Times New Roman" w:hAnsi="Times New Roman" w:cs="Times New Roman"/>
          <w:color w:val="45484C"/>
          <w:sz w:val="24"/>
          <w:szCs w:val="24"/>
        </w:rPr>
        <w:t xml:space="preserve"> и используется как органическое у</w:t>
      </w:r>
      <w:r w:rsidR="00144224" w:rsidRPr="008F5A3F">
        <w:rPr>
          <w:rFonts w:ascii="Times New Roman" w:eastAsia="Times New Roman" w:hAnsi="Times New Roman" w:cs="Times New Roman"/>
          <w:color w:val="45484C"/>
          <w:sz w:val="24"/>
          <w:szCs w:val="24"/>
        </w:rPr>
        <w:t>добрение</w:t>
      </w:r>
      <w:r w:rsidRPr="008F5A3F">
        <w:rPr>
          <w:rFonts w:ascii="Times New Roman" w:eastAsia="Times New Roman" w:hAnsi="Times New Roman" w:cs="Times New Roman"/>
          <w:color w:val="45484C"/>
          <w:sz w:val="24"/>
          <w:szCs w:val="24"/>
        </w:rPr>
        <w:t>.</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Санитарное состояние </w:t>
      </w:r>
      <w:r w:rsidR="00144224" w:rsidRPr="008F5A3F">
        <w:rPr>
          <w:rFonts w:ascii="Times New Roman" w:eastAsia="Times New Roman" w:hAnsi="Times New Roman" w:cs="Times New Roman"/>
          <w:color w:val="45484C"/>
          <w:sz w:val="24"/>
          <w:szCs w:val="24"/>
        </w:rPr>
        <w:t>санкционированных свалок</w:t>
      </w:r>
      <w:r w:rsidRPr="008F5A3F">
        <w:rPr>
          <w:rFonts w:ascii="Times New Roman" w:eastAsia="Times New Roman" w:hAnsi="Times New Roman" w:cs="Times New Roman"/>
          <w:color w:val="45484C"/>
          <w:sz w:val="24"/>
          <w:szCs w:val="24"/>
        </w:rPr>
        <w:t xml:space="preserve"> по размещению отходов </w:t>
      </w:r>
    </w:p>
    <w:p w:rsidR="00FF4348" w:rsidRPr="008F5A3F" w:rsidRDefault="00144224"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Санкционированные свалки</w:t>
      </w:r>
      <w:r w:rsidR="00FF4348" w:rsidRPr="008F5A3F">
        <w:rPr>
          <w:rFonts w:ascii="Times New Roman" w:eastAsia="Times New Roman" w:hAnsi="Times New Roman" w:cs="Times New Roman"/>
          <w:color w:val="45484C"/>
          <w:sz w:val="24"/>
          <w:szCs w:val="24"/>
        </w:rPr>
        <w:t xml:space="preserve"> твердых бытовых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Расстояние до водного объекта </w:t>
      </w:r>
      <w:r w:rsidR="00610ED2">
        <w:rPr>
          <w:rFonts w:ascii="Times New Roman" w:eastAsia="Times New Roman" w:hAnsi="Times New Roman" w:cs="Times New Roman"/>
          <w:color w:val="45484C"/>
          <w:sz w:val="24"/>
          <w:szCs w:val="24"/>
        </w:rPr>
        <w:t>до 2,5</w:t>
      </w:r>
      <w:r w:rsidRPr="008F5A3F">
        <w:rPr>
          <w:rFonts w:ascii="Times New Roman" w:eastAsia="Times New Roman" w:hAnsi="Times New Roman" w:cs="Times New Roman"/>
          <w:color w:val="45484C"/>
          <w:sz w:val="24"/>
          <w:szCs w:val="24"/>
        </w:rPr>
        <w:t xml:space="preserve"> км (</w:t>
      </w:r>
      <w:r w:rsidR="005376EC" w:rsidRPr="008F5A3F">
        <w:rPr>
          <w:rFonts w:ascii="Times New Roman" w:eastAsia="Times New Roman" w:hAnsi="Times New Roman" w:cs="Times New Roman"/>
          <w:color w:val="45484C"/>
          <w:sz w:val="24"/>
          <w:szCs w:val="24"/>
        </w:rPr>
        <w:t>река Баргузин</w:t>
      </w:r>
      <w:r w:rsidRPr="008F5A3F">
        <w:rPr>
          <w:rFonts w:ascii="Times New Roman" w:eastAsia="Times New Roman" w:hAnsi="Times New Roman" w:cs="Times New Roman"/>
          <w:color w:val="45484C"/>
          <w:sz w:val="24"/>
          <w:szCs w:val="24"/>
        </w:rPr>
        <w:t>). </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Прочие санкционированные объекты размещения отходов</w:t>
      </w:r>
    </w:p>
    <w:p w:rsidR="00404F0D" w:rsidRDefault="00404F0D" w:rsidP="00DB2129">
      <w:pPr>
        <w:pStyle w:val="a8"/>
        <w:jc w:val="both"/>
        <w:rPr>
          <w:rFonts w:ascii="Times New Roman" w:eastAsia="Times New Roman" w:hAnsi="Times New Roman" w:cs="Times New Roman"/>
          <w:color w:val="45484C"/>
          <w:sz w:val="24"/>
          <w:szCs w:val="24"/>
        </w:rPr>
      </w:pPr>
    </w:p>
    <w:p w:rsidR="00404F0D" w:rsidRDefault="00404F0D" w:rsidP="0083492A">
      <w:pPr>
        <w:pStyle w:val="a8"/>
        <w:rPr>
          <w:rFonts w:ascii="Times New Roman" w:eastAsia="Times New Roman" w:hAnsi="Times New Roman" w:cs="Times New Roman"/>
          <w:color w:val="45484C"/>
          <w:sz w:val="24"/>
          <w:szCs w:val="24"/>
        </w:rPr>
      </w:pPr>
    </w:p>
    <w:p w:rsidR="00404F0D" w:rsidRDefault="00404F0D" w:rsidP="0083492A">
      <w:pPr>
        <w:pStyle w:val="a8"/>
        <w:rPr>
          <w:rFonts w:ascii="Times New Roman" w:eastAsia="Times New Roman" w:hAnsi="Times New Roman" w:cs="Times New Roman"/>
          <w:color w:val="45484C"/>
          <w:sz w:val="24"/>
          <w:szCs w:val="24"/>
        </w:rPr>
      </w:pPr>
    </w:p>
    <w:p w:rsidR="00404F0D" w:rsidRDefault="00404F0D" w:rsidP="0083492A">
      <w:pPr>
        <w:pStyle w:val="a8"/>
        <w:rPr>
          <w:rFonts w:ascii="Times New Roman" w:eastAsia="Times New Roman" w:hAnsi="Times New Roman" w:cs="Times New Roman"/>
          <w:color w:val="45484C"/>
          <w:sz w:val="24"/>
          <w:szCs w:val="24"/>
        </w:rPr>
      </w:pPr>
    </w:p>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Таблица </w:t>
      </w:r>
      <w:r w:rsidR="002C3990" w:rsidRPr="008F5A3F">
        <w:rPr>
          <w:rFonts w:ascii="Times New Roman" w:eastAsia="Times New Roman" w:hAnsi="Times New Roman" w:cs="Times New Roman"/>
          <w:color w:val="45484C"/>
          <w:sz w:val="24"/>
          <w:szCs w:val="24"/>
        </w:rPr>
        <w:t>6</w:t>
      </w:r>
    </w:p>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lastRenderedPageBreak/>
        <w:t> </w:t>
      </w:r>
    </w:p>
    <w:tbl>
      <w:tblPr>
        <w:tblW w:w="0" w:type="auto"/>
        <w:tblBorders>
          <w:top w:val="outset" w:sz="6" w:space="0" w:color="auto"/>
          <w:left w:val="outset" w:sz="6" w:space="0" w:color="auto"/>
          <w:bottom w:val="outset" w:sz="6" w:space="0" w:color="auto"/>
          <w:right w:val="outset" w:sz="6" w:space="0" w:color="auto"/>
        </w:tblBorders>
        <w:shd w:val="clear" w:color="auto" w:fill="EAF8FB"/>
        <w:tblCellMar>
          <w:left w:w="0" w:type="dxa"/>
          <w:right w:w="0" w:type="dxa"/>
        </w:tblCellMar>
        <w:tblLook w:val="04A0" w:firstRow="1" w:lastRow="0" w:firstColumn="1" w:lastColumn="0" w:noHBand="0" w:noVBand="1"/>
      </w:tblPr>
      <w:tblGrid>
        <w:gridCol w:w="252"/>
        <w:gridCol w:w="1501"/>
        <w:gridCol w:w="892"/>
        <w:gridCol w:w="972"/>
        <w:gridCol w:w="1175"/>
        <w:gridCol w:w="1139"/>
        <w:gridCol w:w="971"/>
        <w:gridCol w:w="1186"/>
        <w:gridCol w:w="1297"/>
      </w:tblGrid>
      <w:tr w:rsidR="00FF4348" w:rsidRPr="008F5A3F" w:rsidTr="00FF4348">
        <w:trPr>
          <w:tblHeader/>
        </w:trPr>
        <w:tc>
          <w:tcPr>
            <w:tcW w:w="55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w:t>
            </w:r>
          </w:p>
          <w:p w:rsidR="00FF4348" w:rsidRPr="008F5A3F" w:rsidRDefault="00FF4348" w:rsidP="0083492A">
            <w:pPr>
              <w:pStyle w:val="a8"/>
              <w:rPr>
                <w:rFonts w:ascii="Times New Roman" w:eastAsia="Times New Roman" w:hAnsi="Times New Roman" w:cs="Times New Roman"/>
                <w:color w:val="45484C"/>
                <w:sz w:val="24"/>
                <w:szCs w:val="24"/>
              </w:rPr>
            </w:pPr>
            <w:proofErr w:type="spellStart"/>
            <w:r w:rsidRPr="008F5A3F">
              <w:rPr>
                <w:rFonts w:ascii="Times New Roman" w:eastAsia="Times New Roman" w:hAnsi="Times New Roman" w:cs="Times New Roman"/>
                <w:color w:val="45484C"/>
                <w:sz w:val="24"/>
                <w:szCs w:val="24"/>
              </w:rPr>
              <w:t>пп</w:t>
            </w:r>
            <w:proofErr w:type="spellEnd"/>
          </w:p>
        </w:tc>
        <w:tc>
          <w:tcPr>
            <w:tcW w:w="213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Наименование объекта размещения, </w:t>
            </w:r>
            <w:proofErr w:type="spellStart"/>
            <w:r w:rsidRPr="008F5A3F">
              <w:rPr>
                <w:rFonts w:ascii="Times New Roman" w:eastAsia="Times New Roman" w:hAnsi="Times New Roman" w:cs="Times New Roman"/>
                <w:color w:val="45484C"/>
                <w:sz w:val="24"/>
                <w:szCs w:val="24"/>
              </w:rPr>
              <w:t>эксплуатирующ</w:t>
            </w:r>
            <w:proofErr w:type="spellEnd"/>
            <w:r w:rsidRPr="008F5A3F">
              <w:rPr>
                <w:rFonts w:ascii="Times New Roman" w:eastAsia="Times New Roman" w:hAnsi="Times New Roman" w:cs="Times New Roman"/>
                <w:color w:val="45484C"/>
                <w:sz w:val="24"/>
                <w:szCs w:val="24"/>
              </w:rPr>
              <w:t>. организация</w:t>
            </w:r>
          </w:p>
        </w:tc>
        <w:tc>
          <w:tcPr>
            <w:tcW w:w="55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Площадь, га</w:t>
            </w:r>
          </w:p>
        </w:tc>
        <w:tc>
          <w:tcPr>
            <w:tcW w:w="67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Мощность объекта, тыс. тонн</w:t>
            </w:r>
          </w:p>
        </w:tc>
        <w:tc>
          <w:tcPr>
            <w:tcW w:w="75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Фактическое заполнение, тыс. тонн (% заполнения)</w:t>
            </w:r>
          </w:p>
        </w:tc>
        <w:tc>
          <w:tcPr>
            <w:tcW w:w="97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5376EC">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Расстояние до ближайшего населенного пункта (</w:t>
            </w:r>
            <w:r w:rsidR="005376EC" w:rsidRPr="008F5A3F">
              <w:rPr>
                <w:rFonts w:ascii="Times New Roman" w:eastAsia="Times New Roman" w:hAnsi="Times New Roman" w:cs="Times New Roman"/>
                <w:color w:val="45484C"/>
                <w:sz w:val="24"/>
                <w:szCs w:val="24"/>
              </w:rPr>
              <w:t>река</w:t>
            </w:r>
            <w:r w:rsidRPr="008F5A3F">
              <w:rPr>
                <w:rFonts w:ascii="Times New Roman" w:eastAsia="Times New Roman" w:hAnsi="Times New Roman" w:cs="Times New Roman"/>
                <w:color w:val="45484C"/>
                <w:sz w:val="24"/>
                <w:szCs w:val="24"/>
              </w:rPr>
              <w:t xml:space="preserve"> км</w:t>
            </w:r>
          </w:p>
        </w:tc>
        <w:tc>
          <w:tcPr>
            <w:tcW w:w="184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Наличие защитного экрана</w:t>
            </w:r>
          </w:p>
        </w:tc>
        <w:tc>
          <w:tcPr>
            <w:tcW w:w="13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Система мониторинга</w:t>
            </w:r>
          </w:p>
        </w:tc>
        <w:tc>
          <w:tcPr>
            <w:tcW w:w="13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Принимаемые отходы</w:t>
            </w:r>
          </w:p>
        </w:tc>
      </w:tr>
      <w:tr w:rsidR="005376EC" w:rsidRPr="008F5A3F" w:rsidTr="00FF4348">
        <w:trPr>
          <w:tblHeader/>
        </w:trPr>
        <w:tc>
          <w:tcPr>
            <w:tcW w:w="55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5376EC" w:rsidP="0083492A">
            <w:pPr>
              <w:pStyle w:val="a8"/>
              <w:rPr>
                <w:rFonts w:ascii="Times New Roman" w:eastAsia="Times New Roman" w:hAnsi="Times New Roman" w:cs="Times New Roman"/>
                <w:color w:val="45484C"/>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6E1AF0" w:rsidP="0083492A">
            <w:pPr>
              <w:pStyle w:val="a8"/>
              <w:rPr>
                <w:rFonts w:ascii="Times New Roman" w:eastAsia="Times New Roman" w:hAnsi="Times New Roman" w:cs="Times New Roman"/>
                <w:color w:val="45484C"/>
                <w:sz w:val="24"/>
                <w:szCs w:val="24"/>
              </w:rPr>
            </w:pPr>
            <w:proofErr w:type="spellStart"/>
            <w:r>
              <w:rPr>
                <w:rFonts w:ascii="Times New Roman" w:eastAsia="Times New Roman" w:hAnsi="Times New Roman" w:cs="Times New Roman"/>
                <w:color w:val="45484C"/>
                <w:sz w:val="24"/>
                <w:szCs w:val="24"/>
              </w:rPr>
              <w:t>Барагхан</w:t>
            </w:r>
            <w:proofErr w:type="spellEnd"/>
          </w:p>
        </w:tc>
        <w:tc>
          <w:tcPr>
            <w:tcW w:w="55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610ED2" w:rsidP="0083492A">
            <w:pPr>
              <w:pStyle w:val="a8"/>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4,9</w:t>
            </w:r>
            <w:r w:rsidR="002C3990" w:rsidRPr="008F5A3F">
              <w:rPr>
                <w:rFonts w:ascii="Times New Roman" w:eastAsia="Times New Roman" w:hAnsi="Times New Roman" w:cs="Times New Roman"/>
                <w:color w:val="45484C"/>
                <w:sz w:val="24"/>
                <w:szCs w:val="24"/>
              </w:rPr>
              <w:t>0</w:t>
            </w:r>
          </w:p>
        </w:tc>
        <w:tc>
          <w:tcPr>
            <w:tcW w:w="67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2C3990"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1586,00</w:t>
            </w:r>
          </w:p>
        </w:tc>
        <w:tc>
          <w:tcPr>
            <w:tcW w:w="75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2C3990"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30</w:t>
            </w:r>
          </w:p>
        </w:tc>
        <w:tc>
          <w:tcPr>
            <w:tcW w:w="97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2C3990" w:rsidP="005376EC">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w:t>
            </w:r>
          </w:p>
        </w:tc>
        <w:tc>
          <w:tcPr>
            <w:tcW w:w="184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2C3990"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нет</w:t>
            </w:r>
          </w:p>
        </w:tc>
        <w:tc>
          <w:tcPr>
            <w:tcW w:w="13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2C3990"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осмотр</w:t>
            </w:r>
          </w:p>
        </w:tc>
        <w:tc>
          <w:tcPr>
            <w:tcW w:w="13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2C3990"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ТБО</w:t>
            </w:r>
          </w:p>
        </w:tc>
      </w:tr>
      <w:tr w:rsidR="005376EC" w:rsidRPr="008F5A3F" w:rsidTr="00FF4348">
        <w:trPr>
          <w:tblHeader/>
        </w:trPr>
        <w:tc>
          <w:tcPr>
            <w:tcW w:w="55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5376EC" w:rsidP="0083492A">
            <w:pPr>
              <w:pStyle w:val="a8"/>
              <w:rPr>
                <w:rFonts w:ascii="Times New Roman" w:eastAsia="Times New Roman" w:hAnsi="Times New Roman" w:cs="Times New Roman"/>
                <w:color w:val="45484C"/>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610ED2" w:rsidP="0083492A">
            <w:pPr>
              <w:pStyle w:val="a8"/>
              <w:rPr>
                <w:rFonts w:ascii="Times New Roman" w:eastAsia="Times New Roman" w:hAnsi="Times New Roman" w:cs="Times New Roman"/>
                <w:color w:val="45484C"/>
                <w:sz w:val="24"/>
                <w:szCs w:val="24"/>
              </w:rPr>
            </w:pPr>
            <w:proofErr w:type="spellStart"/>
            <w:r>
              <w:rPr>
                <w:rFonts w:ascii="Times New Roman" w:eastAsia="Times New Roman" w:hAnsi="Times New Roman" w:cs="Times New Roman"/>
                <w:color w:val="45484C"/>
                <w:sz w:val="24"/>
                <w:szCs w:val="24"/>
              </w:rPr>
              <w:t>Хонхино</w:t>
            </w:r>
            <w:proofErr w:type="spellEnd"/>
          </w:p>
        </w:tc>
        <w:tc>
          <w:tcPr>
            <w:tcW w:w="55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610ED2" w:rsidP="0083492A">
            <w:pPr>
              <w:pStyle w:val="a8"/>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3,3</w:t>
            </w:r>
            <w:r w:rsidR="002C3990" w:rsidRPr="008F5A3F">
              <w:rPr>
                <w:rFonts w:ascii="Times New Roman" w:eastAsia="Times New Roman" w:hAnsi="Times New Roman" w:cs="Times New Roman"/>
                <w:color w:val="45484C"/>
                <w:sz w:val="24"/>
                <w:szCs w:val="24"/>
              </w:rPr>
              <w:t>0</w:t>
            </w:r>
          </w:p>
        </w:tc>
        <w:tc>
          <w:tcPr>
            <w:tcW w:w="67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2C3990"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1372,00</w:t>
            </w:r>
          </w:p>
        </w:tc>
        <w:tc>
          <w:tcPr>
            <w:tcW w:w="75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2C3990"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30</w:t>
            </w:r>
          </w:p>
        </w:tc>
        <w:tc>
          <w:tcPr>
            <w:tcW w:w="97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600DE6" w:rsidP="005376EC">
            <w:pPr>
              <w:pStyle w:val="a8"/>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1</w:t>
            </w:r>
          </w:p>
        </w:tc>
        <w:tc>
          <w:tcPr>
            <w:tcW w:w="184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2C3990"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нет</w:t>
            </w:r>
          </w:p>
        </w:tc>
        <w:tc>
          <w:tcPr>
            <w:tcW w:w="13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2C3990"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осмотр</w:t>
            </w:r>
          </w:p>
        </w:tc>
        <w:tc>
          <w:tcPr>
            <w:tcW w:w="13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2C3990"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ТБО</w:t>
            </w:r>
          </w:p>
        </w:tc>
      </w:tr>
      <w:tr w:rsidR="005376EC" w:rsidRPr="008F5A3F" w:rsidTr="00FF4348">
        <w:trPr>
          <w:tblHeader/>
        </w:trPr>
        <w:tc>
          <w:tcPr>
            <w:tcW w:w="55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5376EC" w:rsidP="0083492A">
            <w:pPr>
              <w:pStyle w:val="a8"/>
              <w:rPr>
                <w:rFonts w:ascii="Times New Roman" w:eastAsia="Times New Roman" w:hAnsi="Times New Roman" w:cs="Times New Roman"/>
                <w:color w:val="45484C"/>
                <w:sz w:val="24"/>
                <w:szCs w:val="24"/>
              </w:rPr>
            </w:pPr>
          </w:p>
        </w:tc>
        <w:tc>
          <w:tcPr>
            <w:tcW w:w="213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5376EC" w:rsidP="0083492A">
            <w:pPr>
              <w:pStyle w:val="a8"/>
              <w:rPr>
                <w:rFonts w:ascii="Times New Roman" w:eastAsia="Times New Roman" w:hAnsi="Times New Roman" w:cs="Times New Roman"/>
                <w:color w:val="45484C"/>
                <w:sz w:val="24"/>
                <w:szCs w:val="24"/>
              </w:rPr>
            </w:pPr>
          </w:p>
        </w:tc>
        <w:tc>
          <w:tcPr>
            <w:tcW w:w="55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5376EC" w:rsidP="0083492A">
            <w:pPr>
              <w:pStyle w:val="a8"/>
              <w:rPr>
                <w:rFonts w:ascii="Times New Roman" w:eastAsia="Times New Roman" w:hAnsi="Times New Roman" w:cs="Times New Roman"/>
                <w:color w:val="45484C"/>
                <w:sz w:val="24"/>
                <w:szCs w:val="24"/>
              </w:rPr>
            </w:pPr>
          </w:p>
        </w:tc>
        <w:tc>
          <w:tcPr>
            <w:tcW w:w="67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5376EC" w:rsidP="0083492A">
            <w:pPr>
              <w:pStyle w:val="a8"/>
              <w:rPr>
                <w:rFonts w:ascii="Times New Roman" w:eastAsia="Times New Roman" w:hAnsi="Times New Roman" w:cs="Times New Roman"/>
                <w:color w:val="45484C"/>
                <w:sz w:val="24"/>
                <w:szCs w:val="24"/>
              </w:rPr>
            </w:pPr>
          </w:p>
        </w:tc>
        <w:tc>
          <w:tcPr>
            <w:tcW w:w="75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5376EC" w:rsidP="0083492A">
            <w:pPr>
              <w:pStyle w:val="a8"/>
              <w:rPr>
                <w:rFonts w:ascii="Times New Roman" w:eastAsia="Times New Roman" w:hAnsi="Times New Roman" w:cs="Times New Roman"/>
                <w:color w:val="45484C"/>
                <w:sz w:val="24"/>
                <w:szCs w:val="24"/>
              </w:rPr>
            </w:pPr>
          </w:p>
        </w:tc>
        <w:tc>
          <w:tcPr>
            <w:tcW w:w="97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5376EC" w:rsidP="005376EC">
            <w:pPr>
              <w:pStyle w:val="a8"/>
              <w:rPr>
                <w:rFonts w:ascii="Times New Roman" w:eastAsia="Times New Roman" w:hAnsi="Times New Roman" w:cs="Times New Roman"/>
                <w:color w:val="45484C"/>
                <w:sz w:val="24"/>
                <w:szCs w:val="24"/>
              </w:rPr>
            </w:pPr>
          </w:p>
        </w:tc>
        <w:tc>
          <w:tcPr>
            <w:tcW w:w="184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5376EC" w:rsidP="0083492A">
            <w:pPr>
              <w:pStyle w:val="a8"/>
              <w:rPr>
                <w:rFonts w:ascii="Times New Roman" w:eastAsia="Times New Roman" w:hAnsi="Times New Roman" w:cs="Times New Roman"/>
                <w:color w:val="45484C"/>
                <w:sz w:val="24"/>
                <w:szCs w:val="24"/>
              </w:rPr>
            </w:pPr>
          </w:p>
        </w:tc>
        <w:tc>
          <w:tcPr>
            <w:tcW w:w="13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5376EC" w:rsidP="0083492A">
            <w:pPr>
              <w:pStyle w:val="a8"/>
              <w:rPr>
                <w:rFonts w:ascii="Times New Roman" w:eastAsia="Times New Roman" w:hAnsi="Times New Roman" w:cs="Times New Roman"/>
                <w:color w:val="45484C"/>
                <w:sz w:val="24"/>
                <w:szCs w:val="24"/>
              </w:rPr>
            </w:pPr>
          </w:p>
        </w:tc>
        <w:tc>
          <w:tcPr>
            <w:tcW w:w="132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tcPr>
          <w:p w:rsidR="005376EC" w:rsidRPr="008F5A3F" w:rsidRDefault="005376EC" w:rsidP="0083492A">
            <w:pPr>
              <w:pStyle w:val="a8"/>
              <w:rPr>
                <w:rFonts w:ascii="Times New Roman" w:eastAsia="Times New Roman" w:hAnsi="Times New Roman" w:cs="Times New Roman"/>
                <w:color w:val="45484C"/>
                <w:sz w:val="24"/>
                <w:szCs w:val="24"/>
              </w:rPr>
            </w:pPr>
          </w:p>
        </w:tc>
      </w:tr>
    </w:tbl>
    <w:p w:rsidR="00FF4348" w:rsidRPr="008F5A3F" w:rsidRDefault="00FF4348" w:rsidP="0083492A">
      <w:pPr>
        <w:pStyle w:val="a8"/>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p w:rsidR="00FF4348" w:rsidRPr="008F5A3F" w:rsidRDefault="00FF4348" w:rsidP="0083492A">
      <w:pPr>
        <w:pStyle w:val="a8"/>
        <w:rPr>
          <w:rFonts w:ascii="Times New Roman" w:eastAsia="Times New Roman" w:hAnsi="Times New Roman" w:cs="Times New Roman"/>
          <w:b/>
          <w:color w:val="45484C"/>
          <w:sz w:val="24"/>
          <w:szCs w:val="24"/>
        </w:rPr>
      </w:pPr>
      <w:r w:rsidRPr="008F5A3F">
        <w:rPr>
          <w:rFonts w:ascii="Times New Roman" w:eastAsia="Times New Roman" w:hAnsi="Times New Roman" w:cs="Times New Roman"/>
          <w:b/>
          <w:color w:val="45484C"/>
          <w:sz w:val="24"/>
          <w:szCs w:val="24"/>
        </w:rPr>
        <w:t>Методика определения норм накопления твердых отходов </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Нормы накопления являются основными расчетными показателями при определении количества специальных трансфертных средств, затрат на сбор, вывоз отходов, планирования работ по очистке </w:t>
      </w:r>
      <w:r w:rsidR="005376EC" w:rsidRPr="008F5A3F">
        <w:rPr>
          <w:rFonts w:ascii="Times New Roman" w:eastAsia="Times New Roman" w:hAnsi="Times New Roman" w:cs="Times New Roman"/>
          <w:color w:val="45484C"/>
          <w:sz w:val="24"/>
          <w:szCs w:val="24"/>
        </w:rPr>
        <w:t>поселения</w:t>
      </w:r>
      <w:r w:rsidRPr="008F5A3F">
        <w:rPr>
          <w:rFonts w:ascii="Times New Roman" w:eastAsia="Times New Roman" w:hAnsi="Times New Roman" w:cs="Times New Roman"/>
          <w:color w:val="45484C"/>
          <w:sz w:val="24"/>
          <w:szCs w:val="24"/>
        </w:rPr>
        <w:t xml:space="preserve"> и определении вместимости </w:t>
      </w:r>
      <w:r w:rsidR="005376EC" w:rsidRPr="008F5A3F">
        <w:rPr>
          <w:rFonts w:ascii="Times New Roman" w:eastAsia="Times New Roman" w:hAnsi="Times New Roman" w:cs="Times New Roman"/>
          <w:color w:val="45484C"/>
          <w:sz w:val="24"/>
          <w:szCs w:val="24"/>
        </w:rPr>
        <w:t>свалок ТБО.</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Нормы накопления  не стабильны и изменятся вместе с изменением условий, влияющих на образование бытовых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При определении норм накопления учитывают суточный коэффициент неравномерности, </w:t>
      </w:r>
      <w:r w:rsidR="005376EC" w:rsidRPr="008F5A3F">
        <w:rPr>
          <w:rFonts w:ascii="Times New Roman" w:eastAsia="Times New Roman" w:hAnsi="Times New Roman" w:cs="Times New Roman"/>
          <w:color w:val="45484C"/>
          <w:sz w:val="24"/>
          <w:szCs w:val="24"/>
        </w:rPr>
        <w:t xml:space="preserve">В </w:t>
      </w:r>
      <w:r w:rsidRPr="008F5A3F">
        <w:rPr>
          <w:rFonts w:ascii="Times New Roman" w:eastAsia="Times New Roman" w:hAnsi="Times New Roman" w:cs="Times New Roman"/>
          <w:color w:val="45484C"/>
          <w:sz w:val="24"/>
          <w:szCs w:val="24"/>
        </w:rPr>
        <w:t>«Методических рекомендациях о порядке разработки генеральных схем очистки территорий населенных пунктов РФ», утвержденных Постановлением Государственного комитета РФ по строительству и жилищно-коммунальному комплексу от 21.08.2003 года № 152 рекомендуется принимать коэффициент суточной неравномерности равным 1,25.</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Определение суточной нормы накопления на 1 человека в объемных показателях за сезон производится по формуле:</w:t>
      </w:r>
    </w:p>
    <w:p w:rsidR="00FF4348" w:rsidRPr="008F5A3F" w:rsidRDefault="00FF4348" w:rsidP="00DB2129">
      <w:pPr>
        <w:pStyle w:val="a8"/>
        <w:jc w:val="both"/>
        <w:rPr>
          <w:rFonts w:ascii="Times New Roman" w:eastAsia="Times New Roman" w:hAnsi="Times New Roman" w:cs="Times New Roman"/>
          <w:color w:val="45484C"/>
          <w:sz w:val="24"/>
          <w:szCs w:val="24"/>
        </w:rPr>
      </w:pPr>
      <w:proofErr w:type="spellStart"/>
      <w:r w:rsidRPr="008F5A3F">
        <w:rPr>
          <w:rFonts w:ascii="Times New Roman" w:eastAsia="Times New Roman" w:hAnsi="Times New Roman" w:cs="Times New Roman"/>
          <w:color w:val="45484C"/>
          <w:sz w:val="24"/>
          <w:szCs w:val="24"/>
        </w:rPr>
        <w:t>Vсс</w:t>
      </w:r>
      <w:proofErr w:type="spellEnd"/>
      <w:r w:rsidRPr="008F5A3F">
        <w:rPr>
          <w:rFonts w:ascii="Times New Roman" w:eastAsia="Times New Roman" w:hAnsi="Times New Roman" w:cs="Times New Roman"/>
          <w:color w:val="45484C"/>
          <w:sz w:val="24"/>
          <w:szCs w:val="24"/>
        </w:rPr>
        <w:t xml:space="preserve"> = </w:t>
      </w:r>
      <w:proofErr w:type="spellStart"/>
      <w:r w:rsidRPr="008F5A3F">
        <w:rPr>
          <w:rFonts w:ascii="Times New Roman" w:eastAsia="Times New Roman" w:hAnsi="Times New Roman" w:cs="Times New Roman"/>
          <w:color w:val="45484C"/>
          <w:sz w:val="24"/>
          <w:szCs w:val="24"/>
        </w:rPr>
        <w:t>Vо</w:t>
      </w:r>
      <w:proofErr w:type="spellEnd"/>
      <w:r w:rsidRPr="008F5A3F">
        <w:rPr>
          <w:rFonts w:ascii="Times New Roman" w:eastAsia="Times New Roman" w:hAnsi="Times New Roman" w:cs="Times New Roman"/>
          <w:color w:val="45484C"/>
          <w:sz w:val="24"/>
          <w:szCs w:val="24"/>
        </w:rPr>
        <w:t xml:space="preserve">/п </w:t>
      </w:r>
      <w:proofErr w:type="gramStart"/>
      <w:r w:rsidRPr="008F5A3F">
        <w:rPr>
          <w:rFonts w:ascii="Times New Roman" w:eastAsia="Times New Roman" w:hAnsi="Times New Roman" w:cs="Times New Roman"/>
          <w:color w:val="45484C"/>
          <w:sz w:val="24"/>
          <w:szCs w:val="24"/>
        </w:rPr>
        <w:t>х</w:t>
      </w:r>
      <w:proofErr w:type="gramEnd"/>
      <w:r w:rsidRPr="008F5A3F">
        <w:rPr>
          <w:rFonts w:ascii="Times New Roman" w:eastAsia="Times New Roman" w:hAnsi="Times New Roman" w:cs="Times New Roman"/>
          <w:color w:val="45484C"/>
          <w:sz w:val="24"/>
          <w:szCs w:val="24"/>
        </w:rPr>
        <w:t xml:space="preserve"> а </w:t>
      </w:r>
    </w:p>
    <w:p w:rsidR="00FF4348" w:rsidRPr="008F5A3F" w:rsidRDefault="00FF4348" w:rsidP="00DB2129">
      <w:pPr>
        <w:pStyle w:val="a8"/>
        <w:jc w:val="both"/>
        <w:rPr>
          <w:rFonts w:ascii="Times New Roman" w:eastAsia="Times New Roman" w:hAnsi="Times New Roman" w:cs="Times New Roman"/>
          <w:color w:val="45484C"/>
          <w:sz w:val="24"/>
          <w:szCs w:val="24"/>
        </w:rPr>
      </w:pPr>
      <w:proofErr w:type="gramStart"/>
      <w:r w:rsidRPr="008F5A3F">
        <w:rPr>
          <w:rFonts w:ascii="Times New Roman" w:eastAsia="Times New Roman" w:hAnsi="Times New Roman" w:cs="Times New Roman"/>
          <w:color w:val="45484C"/>
          <w:sz w:val="24"/>
          <w:szCs w:val="24"/>
        </w:rPr>
        <w:t>где:   </w:t>
      </w:r>
      <w:proofErr w:type="gramEnd"/>
      <w:r w:rsidRPr="008F5A3F">
        <w:rPr>
          <w:rFonts w:ascii="Times New Roman" w:eastAsia="Times New Roman" w:hAnsi="Times New Roman" w:cs="Times New Roman"/>
          <w:color w:val="45484C"/>
          <w:sz w:val="24"/>
          <w:szCs w:val="24"/>
        </w:rPr>
        <w:t xml:space="preserve">  </w:t>
      </w:r>
      <w:proofErr w:type="spellStart"/>
      <w:r w:rsidRPr="008F5A3F">
        <w:rPr>
          <w:rFonts w:ascii="Times New Roman" w:eastAsia="Times New Roman" w:hAnsi="Times New Roman" w:cs="Times New Roman"/>
          <w:color w:val="45484C"/>
          <w:sz w:val="24"/>
          <w:szCs w:val="24"/>
        </w:rPr>
        <w:t>Vсс</w:t>
      </w:r>
      <w:proofErr w:type="spellEnd"/>
      <w:r w:rsidRPr="008F5A3F">
        <w:rPr>
          <w:rFonts w:ascii="Times New Roman" w:eastAsia="Times New Roman" w:hAnsi="Times New Roman" w:cs="Times New Roman"/>
          <w:color w:val="45484C"/>
          <w:sz w:val="24"/>
          <w:szCs w:val="24"/>
        </w:rPr>
        <w:t xml:space="preserve"> – суточное накопление отходов л/чел.;</w:t>
      </w:r>
    </w:p>
    <w:p w:rsidR="00FF4348" w:rsidRPr="008F5A3F" w:rsidRDefault="00FF4348" w:rsidP="00DB2129">
      <w:pPr>
        <w:pStyle w:val="a8"/>
        <w:jc w:val="both"/>
        <w:rPr>
          <w:rFonts w:ascii="Times New Roman" w:eastAsia="Times New Roman" w:hAnsi="Times New Roman" w:cs="Times New Roman"/>
          <w:color w:val="45484C"/>
          <w:sz w:val="24"/>
          <w:szCs w:val="24"/>
        </w:rPr>
      </w:pPr>
      <w:proofErr w:type="spellStart"/>
      <w:r w:rsidRPr="008F5A3F">
        <w:rPr>
          <w:rFonts w:ascii="Times New Roman" w:eastAsia="Times New Roman" w:hAnsi="Times New Roman" w:cs="Times New Roman"/>
          <w:color w:val="45484C"/>
          <w:sz w:val="24"/>
          <w:szCs w:val="24"/>
        </w:rPr>
        <w:t>Vо</w:t>
      </w:r>
      <w:proofErr w:type="spellEnd"/>
      <w:r w:rsidRPr="008F5A3F">
        <w:rPr>
          <w:rFonts w:ascii="Times New Roman" w:eastAsia="Times New Roman" w:hAnsi="Times New Roman" w:cs="Times New Roman"/>
          <w:color w:val="45484C"/>
          <w:sz w:val="24"/>
          <w:szCs w:val="24"/>
        </w:rPr>
        <w:t xml:space="preserve"> – объем удаляемых отходов с изучаемого объекта за период определения, л;</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 – число проживающих человек;</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а – продолжительность определения норм накопления (7 </w:t>
      </w:r>
      <w:proofErr w:type="spellStart"/>
      <w:r w:rsidRPr="008F5A3F">
        <w:rPr>
          <w:rFonts w:ascii="Times New Roman" w:eastAsia="Times New Roman" w:hAnsi="Times New Roman" w:cs="Times New Roman"/>
          <w:color w:val="45484C"/>
          <w:sz w:val="24"/>
          <w:szCs w:val="24"/>
        </w:rPr>
        <w:t>сут</w:t>
      </w:r>
      <w:proofErr w:type="spellEnd"/>
      <w:r w:rsidRPr="008F5A3F">
        <w:rPr>
          <w:rFonts w:ascii="Times New Roman" w:eastAsia="Times New Roman" w:hAnsi="Times New Roman" w:cs="Times New Roman"/>
          <w:color w:val="45484C"/>
          <w:sz w:val="24"/>
          <w:szCs w:val="24"/>
        </w:rPr>
        <w:t>.).</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Экспериментальное определение норм накопления твердых</w:t>
      </w:r>
      <w:r w:rsidR="005376EC" w:rsidRPr="008F5A3F">
        <w:rPr>
          <w:rFonts w:ascii="Times New Roman" w:eastAsia="Times New Roman" w:hAnsi="Times New Roman" w:cs="Times New Roman"/>
          <w:color w:val="45484C"/>
          <w:sz w:val="24"/>
          <w:szCs w:val="24"/>
        </w:rPr>
        <w:t xml:space="preserve"> отходов от населения.</w:t>
      </w:r>
      <w:r w:rsidRPr="008F5A3F">
        <w:rPr>
          <w:rFonts w:ascii="Times New Roman" w:eastAsia="Times New Roman" w:hAnsi="Times New Roman" w:cs="Times New Roman"/>
          <w:color w:val="45484C"/>
          <w:sz w:val="24"/>
          <w:szCs w:val="24"/>
        </w:rPr>
        <w:t> </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Для проведения эксперимента по определению норм накопления твердых бытовых отходов были взяты 60 домов частного жилого сектора.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Средняя дневная норма и расчеты нормативов накопления ТБО с учетом коэффициента неравномерности представлены в таблице </w:t>
      </w:r>
    </w:p>
    <w:p w:rsidR="00FF4348" w:rsidRPr="008F5A3F" w:rsidRDefault="002C3990"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Таблица 7 </w:t>
      </w:r>
      <w:r w:rsidR="00FF4348" w:rsidRPr="008F5A3F">
        <w:rPr>
          <w:rFonts w:ascii="Times New Roman" w:eastAsia="Times New Roman" w:hAnsi="Times New Roman" w:cs="Times New Roman"/>
          <w:color w:val="45484C"/>
          <w:sz w:val="24"/>
          <w:szCs w:val="24"/>
        </w:rPr>
        <w:t xml:space="preserve"> Рекомендуемые нормы накопления ТБО для населения</w:t>
      </w:r>
    </w:p>
    <w:tbl>
      <w:tblPr>
        <w:tblW w:w="0" w:type="auto"/>
        <w:tblBorders>
          <w:top w:val="outset" w:sz="6" w:space="0" w:color="auto"/>
          <w:left w:val="outset" w:sz="6" w:space="0" w:color="auto"/>
          <w:bottom w:val="outset" w:sz="6" w:space="0" w:color="auto"/>
          <w:right w:val="outset" w:sz="6" w:space="0" w:color="auto"/>
        </w:tblBorders>
        <w:shd w:val="clear" w:color="auto" w:fill="EAF8FB"/>
        <w:tblCellMar>
          <w:left w:w="0" w:type="dxa"/>
          <w:right w:w="0" w:type="dxa"/>
        </w:tblCellMar>
        <w:tblLook w:val="04A0" w:firstRow="1" w:lastRow="0" w:firstColumn="1" w:lastColumn="0" w:noHBand="0" w:noVBand="1"/>
      </w:tblPr>
      <w:tblGrid>
        <w:gridCol w:w="652"/>
        <w:gridCol w:w="3569"/>
        <w:gridCol w:w="3404"/>
        <w:gridCol w:w="1760"/>
      </w:tblGrid>
      <w:tr w:rsidR="00FF4348" w:rsidRPr="008F5A3F" w:rsidTr="00FF4348">
        <w:tc>
          <w:tcPr>
            <w:tcW w:w="70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п/п</w:t>
            </w:r>
          </w:p>
        </w:tc>
        <w:tc>
          <w:tcPr>
            <w:tcW w:w="397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DB2129">
            <w:pPr>
              <w:pStyle w:val="a8"/>
              <w:jc w:val="both"/>
              <w:rPr>
                <w:rFonts w:ascii="Times New Roman" w:eastAsia="Times New Roman" w:hAnsi="Times New Roman" w:cs="Times New Roman"/>
                <w:color w:val="45484C"/>
                <w:kern w:val="36"/>
                <w:sz w:val="24"/>
                <w:szCs w:val="24"/>
              </w:rPr>
            </w:pPr>
            <w:r w:rsidRPr="008F5A3F">
              <w:rPr>
                <w:rFonts w:ascii="Times New Roman" w:eastAsia="Times New Roman" w:hAnsi="Times New Roman" w:cs="Times New Roman"/>
                <w:color w:val="45484C"/>
                <w:kern w:val="36"/>
                <w:sz w:val="24"/>
                <w:szCs w:val="24"/>
              </w:rPr>
              <w:t>Объект образования отходов</w:t>
            </w:r>
          </w:p>
        </w:tc>
        <w:tc>
          <w:tcPr>
            <w:tcW w:w="382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Расчетная единица</w:t>
            </w:r>
          </w:p>
        </w:tc>
        <w:tc>
          <w:tcPr>
            <w:tcW w:w="184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Норма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накопления,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tc>
      </w:tr>
      <w:tr w:rsidR="00FF4348" w:rsidRPr="008F5A3F" w:rsidTr="00FF4348">
        <w:tc>
          <w:tcPr>
            <w:tcW w:w="70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13</w:t>
            </w:r>
          </w:p>
        </w:tc>
        <w:tc>
          <w:tcPr>
            <w:tcW w:w="397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Жилые дома (частный сектор)</w:t>
            </w:r>
          </w:p>
        </w:tc>
        <w:tc>
          <w:tcPr>
            <w:tcW w:w="382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куб.м на 1 чел. в месяц</w:t>
            </w:r>
          </w:p>
        </w:tc>
        <w:tc>
          <w:tcPr>
            <w:tcW w:w="1845"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0,08</w:t>
            </w:r>
          </w:p>
        </w:tc>
      </w:tr>
    </w:tbl>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p>
    <w:p w:rsidR="00FF4348" w:rsidRPr="008F5A3F" w:rsidRDefault="00FF4348" w:rsidP="00DB2129">
      <w:pPr>
        <w:pStyle w:val="a8"/>
        <w:jc w:val="both"/>
        <w:rPr>
          <w:rFonts w:ascii="Times New Roman" w:eastAsia="Times New Roman" w:hAnsi="Times New Roman" w:cs="Times New Roman"/>
          <w:b/>
          <w:color w:val="45484C"/>
          <w:sz w:val="24"/>
          <w:szCs w:val="24"/>
        </w:rPr>
      </w:pPr>
      <w:r w:rsidRPr="008F5A3F">
        <w:rPr>
          <w:rFonts w:ascii="Times New Roman" w:eastAsia="Times New Roman" w:hAnsi="Times New Roman" w:cs="Times New Roman"/>
          <w:b/>
          <w:color w:val="45484C"/>
          <w:sz w:val="24"/>
          <w:szCs w:val="24"/>
        </w:rPr>
        <w:t>Морфологический состав отходов </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Твердые бытовые отходы, входящие в среднегодовую норму накопления: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а) бумага, картон – пакеты, обертки, обрывки газет, мелкий картон;</w:t>
      </w:r>
    </w:p>
    <w:p w:rsidR="00FF4348" w:rsidRPr="008F5A3F" w:rsidRDefault="00404F0D" w:rsidP="00DB2129">
      <w:pPr>
        <w:pStyle w:val="a8"/>
        <w:jc w:val="both"/>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б</w:t>
      </w:r>
      <w:r w:rsidR="00FF4348" w:rsidRPr="008F5A3F">
        <w:rPr>
          <w:rFonts w:ascii="Times New Roman" w:eastAsia="Times New Roman" w:hAnsi="Times New Roman" w:cs="Times New Roman"/>
          <w:color w:val="45484C"/>
          <w:sz w:val="24"/>
          <w:szCs w:val="24"/>
        </w:rPr>
        <w:t>) текстиль – старая одежда, тряпье, изношенная текстильная обувь, вата, веревки, войлок;</w:t>
      </w:r>
    </w:p>
    <w:p w:rsidR="00FF4348" w:rsidRPr="008F5A3F" w:rsidRDefault="00404F0D" w:rsidP="00DB2129">
      <w:pPr>
        <w:pStyle w:val="a8"/>
        <w:jc w:val="both"/>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в</w:t>
      </w:r>
      <w:r w:rsidR="00FF4348" w:rsidRPr="008F5A3F">
        <w:rPr>
          <w:rFonts w:ascii="Times New Roman" w:eastAsia="Times New Roman" w:hAnsi="Times New Roman" w:cs="Times New Roman"/>
          <w:color w:val="45484C"/>
          <w:sz w:val="24"/>
          <w:szCs w:val="24"/>
        </w:rPr>
        <w:t>) стекло – посуда, тара, бой стекла;</w:t>
      </w:r>
    </w:p>
    <w:p w:rsidR="00FF4348" w:rsidRPr="008F5A3F" w:rsidRDefault="00404F0D" w:rsidP="00DB2129">
      <w:pPr>
        <w:pStyle w:val="a8"/>
        <w:jc w:val="both"/>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г</w:t>
      </w:r>
      <w:r w:rsidR="00FF4348" w:rsidRPr="008F5A3F">
        <w:rPr>
          <w:rFonts w:ascii="Times New Roman" w:eastAsia="Times New Roman" w:hAnsi="Times New Roman" w:cs="Times New Roman"/>
          <w:color w:val="45484C"/>
          <w:sz w:val="24"/>
          <w:szCs w:val="24"/>
        </w:rPr>
        <w:t>) древесина – опилки, неделовые мелкие отходы древесины, стружки, цветы;</w:t>
      </w:r>
    </w:p>
    <w:p w:rsidR="00FF4348" w:rsidRPr="008F5A3F" w:rsidRDefault="00404F0D" w:rsidP="00DB2129">
      <w:pPr>
        <w:pStyle w:val="a8"/>
        <w:jc w:val="both"/>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д</w:t>
      </w:r>
      <w:r w:rsidR="00FF4348" w:rsidRPr="008F5A3F">
        <w:rPr>
          <w:rFonts w:ascii="Times New Roman" w:eastAsia="Times New Roman" w:hAnsi="Times New Roman" w:cs="Times New Roman"/>
          <w:color w:val="45484C"/>
          <w:sz w:val="24"/>
          <w:szCs w:val="24"/>
        </w:rPr>
        <w:t>) полимерные материалы – мелкая тара, упаковка из пластмасс, полиэтилены и другие полимерные материалы;</w:t>
      </w:r>
    </w:p>
    <w:p w:rsidR="00FF4348" w:rsidRPr="008F5A3F" w:rsidRDefault="00404F0D" w:rsidP="00DB2129">
      <w:pPr>
        <w:pStyle w:val="a8"/>
        <w:jc w:val="both"/>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t>е</w:t>
      </w:r>
      <w:r w:rsidR="00FF4348" w:rsidRPr="008F5A3F">
        <w:rPr>
          <w:rFonts w:ascii="Times New Roman" w:eastAsia="Times New Roman" w:hAnsi="Times New Roman" w:cs="Times New Roman"/>
          <w:color w:val="45484C"/>
          <w:sz w:val="24"/>
          <w:szCs w:val="24"/>
        </w:rPr>
        <w:t>) металлолом черный и цветной – консервные банки, крышки, мелкая домашняя утварь, мелкие изделия из металла;</w:t>
      </w:r>
    </w:p>
    <w:p w:rsidR="00FF4348" w:rsidRPr="008F5A3F" w:rsidRDefault="00404F0D" w:rsidP="00DB2129">
      <w:pPr>
        <w:pStyle w:val="a8"/>
        <w:jc w:val="both"/>
        <w:rPr>
          <w:rFonts w:ascii="Times New Roman" w:eastAsia="Times New Roman" w:hAnsi="Times New Roman" w:cs="Times New Roman"/>
          <w:color w:val="45484C"/>
          <w:sz w:val="24"/>
          <w:szCs w:val="24"/>
        </w:rPr>
      </w:pPr>
      <w:r>
        <w:rPr>
          <w:rFonts w:ascii="Times New Roman" w:eastAsia="Times New Roman" w:hAnsi="Times New Roman" w:cs="Times New Roman"/>
          <w:color w:val="45484C"/>
          <w:sz w:val="24"/>
          <w:szCs w:val="24"/>
        </w:rPr>
        <w:lastRenderedPageBreak/>
        <w:t>ж</w:t>
      </w:r>
      <w:r w:rsidR="00FF4348" w:rsidRPr="008F5A3F">
        <w:rPr>
          <w:rFonts w:ascii="Times New Roman" w:eastAsia="Times New Roman" w:hAnsi="Times New Roman" w:cs="Times New Roman"/>
          <w:color w:val="45484C"/>
          <w:sz w:val="24"/>
          <w:szCs w:val="24"/>
        </w:rPr>
        <w:t>) прочие мелкие отходы – фаянсовые, глиняные и фарфоровые черенки, кожа, резина.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Отходы, не входящие в среднегодовую норму накопления: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Отходы, образующиеся в жилых зданиях от текущего ремонта квартир, домов (обрывки обоев, мелкий битый кирпич, штукатурка), опавшие листья, смет собираемый с дворовых территорий, обрезки зеленых насаждений, кроме пней и стволов деревьев.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Эти отходы вывозятся </w:t>
      </w:r>
      <w:r w:rsidR="00C23A05" w:rsidRPr="008F5A3F">
        <w:rPr>
          <w:rFonts w:ascii="Times New Roman" w:eastAsia="Times New Roman" w:hAnsi="Times New Roman" w:cs="Times New Roman"/>
          <w:color w:val="45484C"/>
          <w:sz w:val="24"/>
          <w:szCs w:val="24"/>
        </w:rPr>
        <w:t xml:space="preserve">по графику администрации СП </w:t>
      </w:r>
      <w:proofErr w:type="spellStart"/>
      <w:r w:rsidR="006E1AF0">
        <w:rPr>
          <w:rFonts w:ascii="Times New Roman" w:eastAsia="Times New Roman" w:hAnsi="Times New Roman" w:cs="Times New Roman"/>
          <w:color w:val="45484C"/>
          <w:sz w:val="24"/>
          <w:szCs w:val="24"/>
        </w:rPr>
        <w:t>Барагхан</w:t>
      </w:r>
      <w:proofErr w:type="spellEnd"/>
      <w:r w:rsidR="00C23A05" w:rsidRPr="008F5A3F">
        <w:rPr>
          <w:rFonts w:ascii="Times New Roman" w:eastAsia="Times New Roman" w:hAnsi="Times New Roman" w:cs="Times New Roman"/>
          <w:color w:val="45484C"/>
          <w:sz w:val="24"/>
          <w:szCs w:val="24"/>
        </w:rPr>
        <w:t xml:space="preserve"> (1раз в 7 дней)</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Сбор производится в </w:t>
      </w:r>
      <w:r w:rsidR="00C23A05" w:rsidRPr="008F5A3F">
        <w:rPr>
          <w:rFonts w:ascii="Times New Roman" w:eastAsia="Times New Roman" w:hAnsi="Times New Roman" w:cs="Times New Roman"/>
          <w:color w:val="45484C"/>
          <w:sz w:val="24"/>
          <w:szCs w:val="24"/>
        </w:rPr>
        <w:t>тракторный прицеп и вывозится на санкционированную свалку,</w:t>
      </w:r>
      <w:r w:rsidRPr="008F5A3F">
        <w:rPr>
          <w:rFonts w:ascii="Times New Roman" w:eastAsia="Times New Roman" w:hAnsi="Times New Roman" w:cs="Times New Roman"/>
          <w:color w:val="45484C"/>
          <w:sz w:val="24"/>
          <w:szCs w:val="24"/>
        </w:rPr>
        <w:t xml:space="preserve"> периодичность вывоза рассчитывается по числу жителей, исходя из нормы накопления.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Крупногабаритные отходы (мебель, холодильники, газовые плиты, стиральные машины, стальные мойки, велосипеды, баки, радиаторы отопления, детские коляски, чемоданы, диваны, телевизоры, унитазы, тазы, линолеум, доски, ящики и др.) вывозятся </w:t>
      </w:r>
      <w:r w:rsidR="00C23A05" w:rsidRPr="008F5A3F">
        <w:rPr>
          <w:rFonts w:ascii="Times New Roman" w:eastAsia="Times New Roman" w:hAnsi="Times New Roman" w:cs="Times New Roman"/>
          <w:color w:val="45484C"/>
          <w:sz w:val="24"/>
          <w:szCs w:val="24"/>
        </w:rPr>
        <w:t>хозяином</w:t>
      </w:r>
      <w:r w:rsidRPr="008F5A3F">
        <w:rPr>
          <w:rFonts w:ascii="Times New Roman" w:eastAsia="Times New Roman" w:hAnsi="Times New Roman" w:cs="Times New Roman"/>
          <w:color w:val="45484C"/>
          <w:sz w:val="24"/>
          <w:szCs w:val="24"/>
        </w:rPr>
        <w:t xml:space="preserve"> самостоятельно или по договорам за отдельную плату. Сбор таких отходов производится на площадке, принадлежащей </w:t>
      </w:r>
      <w:r w:rsidR="00C23A05" w:rsidRPr="008F5A3F">
        <w:rPr>
          <w:rFonts w:ascii="Times New Roman" w:eastAsia="Times New Roman" w:hAnsi="Times New Roman" w:cs="Times New Roman"/>
          <w:color w:val="45484C"/>
          <w:sz w:val="24"/>
          <w:szCs w:val="24"/>
        </w:rPr>
        <w:t>хозяину подворья.</w:t>
      </w:r>
      <w:r w:rsidRPr="008F5A3F">
        <w:rPr>
          <w:rFonts w:ascii="Times New Roman" w:eastAsia="Times New Roman" w:hAnsi="Times New Roman" w:cs="Times New Roman"/>
          <w:color w:val="45484C"/>
          <w:sz w:val="24"/>
          <w:szCs w:val="24"/>
        </w:rPr>
        <w:t> </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Требования к оборудованию контейнерных площадок</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Контейнерная площадка – специально оборудованное место под установку емкости (контейнера) для сбора отходов. Контейнерные площадки для сбора бытовых отходов должны располагаться по согласованию с Территориальным отделом Управления Роспотребнадзора по </w:t>
      </w:r>
      <w:r w:rsidR="0020086B" w:rsidRPr="008F5A3F">
        <w:rPr>
          <w:rFonts w:ascii="Times New Roman" w:eastAsia="Times New Roman" w:hAnsi="Times New Roman" w:cs="Times New Roman"/>
          <w:color w:val="45484C"/>
          <w:sz w:val="24"/>
          <w:szCs w:val="24"/>
        </w:rPr>
        <w:t xml:space="preserve">Республике Бурятия в </w:t>
      </w:r>
      <w:r w:rsidR="00763ED4" w:rsidRPr="008F5A3F">
        <w:rPr>
          <w:rFonts w:ascii="Times New Roman" w:eastAsia="Times New Roman" w:hAnsi="Times New Roman" w:cs="Times New Roman"/>
          <w:color w:val="45484C"/>
          <w:sz w:val="24"/>
          <w:szCs w:val="24"/>
        </w:rPr>
        <w:t>Курумканском</w:t>
      </w:r>
      <w:r w:rsidR="0020086B" w:rsidRPr="008F5A3F">
        <w:rPr>
          <w:rFonts w:ascii="Times New Roman" w:eastAsia="Times New Roman" w:hAnsi="Times New Roman" w:cs="Times New Roman"/>
          <w:color w:val="45484C"/>
          <w:sz w:val="24"/>
          <w:szCs w:val="24"/>
        </w:rPr>
        <w:t xml:space="preserve"> районе </w:t>
      </w:r>
      <w:r w:rsidRPr="008F5A3F">
        <w:rPr>
          <w:rFonts w:ascii="Times New Roman" w:eastAsia="Times New Roman" w:hAnsi="Times New Roman" w:cs="Times New Roman"/>
          <w:color w:val="45484C"/>
          <w:sz w:val="24"/>
          <w:szCs w:val="24"/>
        </w:rPr>
        <w:t>на расстоянии не менее 20 м от окон жилых зданий, детских площадок и других мест постоянного пребывания людей, но не более 100 м от наиболее удаленного входа в жилое здание на основании решения комиссии по архитектуре и градостроительству.</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Они должны иметь твердое покрытие и ограждение с трех сторон. Высота ограждения не менее 1,5 метра. Контейнерные площадки должны примыкать непосредственно к сквозным проездам и исключать необходимость маневрирования спецтранспорта. Ширина проездов должна составлять при одностороннем движении 3,5 м, двухстороннем – 6 м.</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Рекомендации по организации централизованной планово-регулярной</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схемы сбора, вывоза бытовых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Для обеспечения экологического и санитарно-эпидемиологического благополучия населения, улучшения охраны окружающей среды и эффективного использования транспорта сбор и удаление твердых бытовых отходов следует производить по централизо</w:t>
      </w:r>
      <w:r w:rsidR="009315F2">
        <w:rPr>
          <w:rFonts w:ascii="Times New Roman" w:eastAsia="Times New Roman" w:hAnsi="Times New Roman" w:cs="Times New Roman"/>
          <w:color w:val="45484C"/>
          <w:sz w:val="24"/>
          <w:szCs w:val="24"/>
        </w:rPr>
        <w:t xml:space="preserve">ванной планово-регулярной схеме, в СП </w:t>
      </w:r>
      <w:proofErr w:type="spellStart"/>
      <w:r w:rsidR="006E1AF0">
        <w:rPr>
          <w:rFonts w:ascii="Times New Roman" w:eastAsia="Times New Roman" w:hAnsi="Times New Roman" w:cs="Times New Roman"/>
          <w:color w:val="45484C"/>
          <w:sz w:val="24"/>
          <w:szCs w:val="24"/>
        </w:rPr>
        <w:t>Барагхан</w:t>
      </w:r>
      <w:proofErr w:type="spellEnd"/>
      <w:r w:rsidR="009315F2">
        <w:rPr>
          <w:rFonts w:ascii="Times New Roman" w:eastAsia="Times New Roman" w:hAnsi="Times New Roman" w:cs="Times New Roman"/>
          <w:color w:val="45484C"/>
          <w:sz w:val="24"/>
          <w:szCs w:val="24"/>
        </w:rPr>
        <w:t xml:space="preserve"> это 1 раз в 7 дней.</w:t>
      </w:r>
    </w:p>
    <w:p w:rsidR="00FF4348" w:rsidRPr="008F5A3F" w:rsidRDefault="00FF4348" w:rsidP="00DB2129">
      <w:pPr>
        <w:pStyle w:val="a8"/>
        <w:jc w:val="both"/>
        <w:rPr>
          <w:rFonts w:ascii="Times New Roman" w:eastAsia="Times New Roman" w:hAnsi="Times New Roman" w:cs="Times New Roman"/>
          <w:color w:val="565754"/>
          <w:sz w:val="24"/>
          <w:szCs w:val="24"/>
        </w:rPr>
      </w:pPr>
      <w:r w:rsidRPr="008F5A3F">
        <w:rPr>
          <w:rFonts w:ascii="Times New Roman" w:eastAsia="Times New Roman" w:hAnsi="Times New Roman" w:cs="Times New Roman"/>
          <w:color w:val="565754"/>
          <w:sz w:val="24"/>
          <w:szCs w:val="24"/>
        </w:rPr>
        <w:t>Рекомендации по организации централизованной планово-регулярной схемы сбора, вывоза и захоронения твердых бытовых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Согласно планово-регулярной системе </w:t>
      </w:r>
      <w:r w:rsidR="007D7AEA">
        <w:rPr>
          <w:rFonts w:ascii="Times New Roman" w:eastAsia="Times New Roman" w:hAnsi="Times New Roman" w:cs="Times New Roman"/>
          <w:color w:val="45484C"/>
          <w:sz w:val="24"/>
          <w:szCs w:val="24"/>
        </w:rPr>
        <w:t xml:space="preserve">СП </w:t>
      </w:r>
      <w:proofErr w:type="spellStart"/>
      <w:r w:rsidR="006E1AF0">
        <w:rPr>
          <w:rFonts w:ascii="Times New Roman" w:eastAsia="Times New Roman" w:hAnsi="Times New Roman" w:cs="Times New Roman"/>
          <w:color w:val="45484C"/>
          <w:sz w:val="24"/>
          <w:szCs w:val="24"/>
        </w:rPr>
        <w:t>Барагхан</w:t>
      </w:r>
      <w:proofErr w:type="spellEnd"/>
      <w:r w:rsidR="007D7AEA">
        <w:rPr>
          <w:rFonts w:ascii="Times New Roman" w:eastAsia="Times New Roman" w:hAnsi="Times New Roman" w:cs="Times New Roman"/>
          <w:color w:val="45484C"/>
          <w:sz w:val="24"/>
          <w:szCs w:val="24"/>
        </w:rPr>
        <w:t xml:space="preserve"> </w:t>
      </w:r>
      <w:r w:rsidRPr="008F5A3F">
        <w:rPr>
          <w:rFonts w:ascii="Times New Roman" w:eastAsia="Times New Roman" w:hAnsi="Times New Roman" w:cs="Times New Roman"/>
          <w:color w:val="45484C"/>
          <w:sz w:val="24"/>
          <w:szCs w:val="24"/>
        </w:rPr>
        <w:t xml:space="preserve">отходы следует удалять </w:t>
      </w:r>
      <w:r w:rsidR="007D7AEA">
        <w:rPr>
          <w:rFonts w:ascii="Times New Roman" w:eastAsia="Times New Roman" w:hAnsi="Times New Roman" w:cs="Times New Roman"/>
          <w:color w:val="45484C"/>
          <w:sz w:val="24"/>
          <w:szCs w:val="24"/>
        </w:rPr>
        <w:t>еженедельно один раз в семь дней</w:t>
      </w:r>
      <w:r w:rsidRPr="008F5A3F">
        <w:rPr>
          <w:rFonts w:ascii="Times New Roman" w:eastAsia="Times New Roman" w:hAnsi="Times New Roman" w:cs="Times New Roman"/>
          <w:color w:val="45484C"/>
          <w:sz w:val="24"/>
          <w:szCs w:val="24"/>
        </w:rPr>
        <w:t xml:space="preserve">, в том числе в выходные и праздничные дни. Своевременность удаления твердых бытовых, отходов достигается детальной разработкой маршрутов движения </w:t>
      </w:r>
      <w:r w:rsidR="007D7AEA">
        <w:rPr>
          <w:rFonts w:ascii="Times New Roman" w:eastAsia="Times New Roman" w:hAnsi="Times New Roman" w:cs="Times New Roman"/>
          <w:color w:val="45484C"/>
          <w:sz w:val="24"/>
          <w:szCs w:val="24"/>
        </w:rPr>
        <w:t>транспорта</w:t>
      </w:r>
      <w:r w:rsidRPr="008F5A3F">
        <w:rPr>
          <w:rFonts w:ascii="Times New Roman" w:eastAsia="Times New Roman" w:hAnsi="Times New Roman" w:cs="Times New Roman"/>
          <w:color w:val="45484C"/>
          <w:sz w:val="24"/>
          <w:szCs w:val="24"/>
        </w:rPr>
        <w:t xml:space="preserve">, предусматривающих последовательный порядок передвижения транспортной единицы от объекта к объекту в пределах одной ездки (т.е. до полного заполнения </w:t>
      </w:r>
      <w:r w:rsidR="007D7AEA">
        <w:rPr>
          <w:rFonts w:ascii="Times New Roman" w:eastAsia="Times New Roman" w:hAnsi="Times New Roman" w:cs="Times New Roman"/>
          <w:color w:val="45484C"/>
          <w:sz w:val="24"/>
          <w:szCs w:val="24"/>
        </w:rPr>
        <w:t>прицепа</w:t>
      </w:r>
      <w:proofErr w:type="gramStart"/>
      <w:r w:rsidRPr="008F5A3F">
        <w:rPr>
          <w:rFonts w:ascii="Times New Roman" w:eastAsia="Times New Roman" w:hAnsi="Times New Roman" w:cs="Times New Roman"/>
          <w:color w:val="45484C"/>
          <w:sz w:val="24"/>
          <w:szCs w:val="24"/>
        </w:rPr>
        <w:t>).Маршруты</w:t>
      </w:r>
      <w:proofErr w:type="gramEnd"/>
      <w:r w:rsidRPr="008F5A3F">
        <w:rPr>
          <w:rFonts w:ascii="Times New Roman" w:eastAsia="Times New Roman" w:hAnsi="Times New Roman" w:cs="Times New Roman"/>
          <w:color w:val="45484C"/>
          <w:sz w:val="24"/>
          <w:szCs w:val="24"/>
        </w:rPr>
        <w:t xml:space="preserve"> движения </w:t>
      </w:r>
      <w:r w:rsidR="007D7AEA">
        <w:rPr>
          <w:rFonts w:ascii="Times New Roman" w:eastAsia="Times New Roman" w:hAnsi="Times New Roman" w:cs="Times New Roman"/>
          <w:color w:val="45484C"/>
          <w:sz w:val="24"/>
          <w:szCs w:val="24"/>
        </w:rPr>
        <w:t>транспорта</w:t>
      </w:r>
      <w:r w:rsidRPr="008F5A3F">
        <w:rPr>
          <w:rFonts w:ascii="Times New Roman" w:eastAsia="Times New Roman" w:hAnsi="Times New Roman" w:cs="Times New Roman"/>
          <w:color w:val="45484C"/>
          <w:sz w:val="24"/>
          <w:szCs w:val="24"/>
        </w:rPr>
        <w:t xml:space="preserve"> составляют в форме маршрутных карт и графиков. Графики работы </w:t>
      </w:r>
      <w:r w:rsidR="007D7AEA">
        <w:rPr>
          <w:rFonts w:ascii="Times New Roman" w:eastAsia="Times New Roman" w:hAnsi="Times New Roman" w:cs="Times New Roman"/>
          <w:color w:val="45484C"/>
          <w:sz w:val="24"/>
          <w:szCs w:val="24"/>
        </w:rPr>
        <w:t>транспорта</w:t>
      </w:r>
      <w:r w:rsidRPr="008F5A3F">
        <w:rPr>
          <w:rFonts w:ascii="Times New Roman" w:eastAsia="Times New Roman" w:hAnsi="Times New Roman" w:cs="Times New Roman"/>
          <w:color w:val="45484C"/>
          <w:sz w:val="24"/>
          <w:szCs w:val="24"/>
        </w:rPr>
        <w:t xml:space="preserve">, утверждаемые </w:t>
      </w:r>
      <w:r w:rsidR="007D7AEA">
        <w:rPr>
          <w:rFonts w:ascii="Times New Roman" w:eastAsia="Times New Roman" w:hAnsi="Times New Roman" w:cs="Times New Roman"/>
          <w:color w:val="45484C"/>
          <w:sz w:val="24"/>
          <w:szCs w:val="24"/>
        </w:rPr>
        <w:t>главой СП, выдают водителям.</w:t>
      </w:r>
      <w:r w:rsidRPr="008F5A3F">
        <w:rPr>
          <w:rFonts w:ascii="Times New Roman" w:eastAsia="Times New Roman" w:hAnsi="Times New Roman" w:cs="Times New Roman"/>
          <w:color w:val="45484C"/>
          <w:sz w:val="24"/>
          <w:szCs w:val="24"/>
        </w:rPr>
        <w:t xml:space="preserve"> Маршрутные графики пересматриваются при изменениях количества накапливающихся отходов, при вводе в строй или выбытии объектов обслуживания, изменении условии движения на участке и т.п.</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сводить до минимума повторные пробеги </w:t>
      </w:r>
      <w:r w:rsidR="007D7AEA">
        <w:rPr>
          <w:rFonts w:ascii="Times New Roman" w:eastAsia="Times New Roman" w:hAnsi="Times New Roman" w:cs="Times New Roman"/>
          <w:color w:val="45484C"/>
          <w:sz w:val="24"/>
          <w:szCs w:val="24"/>
        </w:rPr>
        <w:t xml:space="preserve">транспорта </w:t>
      </w:r>
      <w:r w:rsidRPr="008F5A3F">
        <w:rPr>
          <w:rFonts w:ascii="Times New Roman" w:eastAsia="Times New Roman" w:hAnsi="Times New Roman" w:cs="Times New Roman"/>
          <w:color w:val="45484C"/>
          <w:sz w:val="24"/>
          <w:szCs w:val="24"/>
        </w:rPr>
        <w:t xml:space="preserve"> по одним и тем же улицам;</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объединять объекты, расположенные на улицах с особо интенсивным движением, в маршруты, подлежащие обслуживанию в первую очередь, объединять все объекты по системам сбора твердых бытовых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по возможности прокладывать маршрут от </w:t>
      </w:r>
      <w:proofErr w:type="gramStart"/>
      <w:r w:rsidRPr="008F5A3F">
        <w:rPr>
          <w:rFonts w:ascii="Times New Roman" w:eastAsia="Times New Roman" w:hAnsi="Times New Roman" w:cs="Times New Roman"/>
          <w:color w:val="45484C"/>
          <w:sz w:val="24"/>
          <w:szCs w:val="24"/>
        </w:rPr>
        <w:t>центра  в</w:t>
      </w:r>
      <w:proofErr w:type="gramEnd"/>
      <w:r w:rsidRPr="008F5A3F">
        <w:rPr>
          <w:rFonts w:ascii="Times New Roman" w:eastAsia="Times New Roman" w:hAnsi="Times New Roman" w:cs="Times New Roman"/>
          <w:color w:val="45484C"/>
          <w:sz w:val="24"/>
          <w:szCs w:val="24"/>
        </w:rPr>
        <w:t xml:space="preserve"> направлении к месту обезвреживания;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при применении кузовных мусоровозов продолжать маршрут до полного заполнения кузова.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lastRenderedPageBreak/>
        <w:t>При наличии нескольких мест обезвреживания обеспечить правильное закрепление маршрутов за соответствующими местами обезвреживания, предусматривая минимальные пробеги:</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Время, затрачиваемое на выполнение маршрута, устанавливают путем хронометража на характерных участках или на основании нормативных данных в зависимости от типа мусоровоза, состава бригады и других факторов. При назначении маршрутов следует сохранять равномерную нагрузку на каждую транспортную единицу.</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Порядок сбора и удаления бытовых отходов определяется местными условиями, основными из которых являются: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этажность и плотность застройки;</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наличие и тип применяемых спецмашин и сборников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принятый способ обезвреживания и утилизации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Основными системами сбора и удаления твердых бытовых отходов являются: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система сменяемых сборников отходов (с применением контейнерного мусоровоза);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система несменяемых сборников отходов (с применением кузовного мусоровоза).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При системе сменяемых сборников отходов (контейнерная система) заполненные контейнеры (вместимостью 0,75 м</w:t>
      </w:r>
      <w:r w:rsidRPr="008F5A3F">
        <w:rPr>
          <w:rFonts w:ascii="Times New Roman" w:eastAsia="Times New Roman" w:hAnsi="Times New Roman" w:cs="Times New Roman"/>
          <w:color w:val="45484C"/>
          <w:sz w:val="24"/>
          <w:szCs w:val="24"/>
          <w:vertAlign w:val="superscript"/>
        </w:rPr>
        <w:t>3</w:t>
      </w:r>
      <w:r w:rsidRPr="008F5A3F">
        <w:rPr>
          <w:rFonts w:ascii="Times New Roman" w:eastAsia="Times New Roman" w:hAnsi="Times New Roman" w:cs="Times New Roman"/>
          <w:color w:val="45484C"/>
          <w:sz w:val="24"/>
          <w:szCs w:val="24"/>
        </w:rPr>
        <w:t>) следует погружать на мусоровоз, а взамен оставлять порожние чистые контейнеры.</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При системе несменяемых сборников твердые бытовые отходы из контейнеров необходимо перегружать в мусоровоз, а сами контейнеры оставлять на месте.</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Ниже приводится перечень операций и средств механизации, применяемых при удалении бытовых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w:t>
      </w:r>
      <w:r w:rsidR="003859D8" w:rsidRPr="008F5A3F">
        <w:rPr>
          <w:rFonts w:ascii="Times New Roman" w:eastAsia="Times New Roman" w:hAnsi="Times New Roman" w:cs="Times New Roman"/>
          <w:color w:val="45484C"/>
          <w:sz w:val="24"/>
          <w:szCs w:val="24"/>
        </w:rPr>
        <w:t>Таблица 8</w:t>
      </w:r>
    </w:p>
    <w:tbl>
      <w:tblPr>
        <w:tblW w:w="0" w:type="auto"/>
        <w:tblBorders>
          <w:top w:val="outset" w:sz="6" w:space="0" w:color="auto"/>
          <w:left w:val="outset" w:sz="6" w:space="0" w:color="auto"/>
          <w:bottom w:val="outset" w:sz="6" w:space="0" w:color="auto"/>
          <w:right w:val="outset" w:sz="6" w:space="0" w:color="auto"/>
        </w:tblBorders>
        <w:shd w:val="clear" w:color="auto" w:fill="EAF8FB"/>
        <w:tblCellMar>
          <w:left w:w="0" w:type="dxa"/>
          <w:right w:w="0" w:type="dxa"/>
        </w:tblCellMar>
        <w:tblLook w:val="04A0" w:firstRow="1" w:lastRow="0" w:firstColumn="1" w:lastColumn="0" w:noHBand="0" w:noVBand="1"/>
      </w:tblPr>
      <w:tblGrid>
        <w:gridCol w:w="4647"/>
        <w:gridCol w:w="4738"/>
      </w:tblGrid>
      <w:tr w:rsidR="00FF4348" w:rsidRPr="008F5A3F" w:rsidTr="00FF4348">
        <w:trPr>
          <w:tblHeader/>
        </w:trPr>
        <w:tc>
          <w:tcPr>
            <w:tcW w:w="465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Операции</w:t>
            </w:r>
          </w:p>
        </w:tc>
        <w:tc>
          <w:tcPr>
            <w:tcW w:w="47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center"/>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Машины</w:t>
            </w:r>
          </w:p>
        </w:tc>
      </w:tr>
      <w:tr w:rsidR="00FF4348" w:rsidRPr="008F5A3F" w:rsidTr="00FF4348">
        <w:tc>
          <w:tcPr>
            <w:tcW w:w="465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Удаление твердых бытовых отходов</w:t>
            </w:r>
          </w:p>
        </w:tc>
        <w:tc>
          <w:tcPr>
            <w:tcW w:w="47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bottom"/>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Контейнерный мусоровоз</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Кузовной мусоровоз с механизированной загрузкой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Кузовной мусоровоз с ручной загрузкой отходов</w:t>
            </w:r>
          </w:p>
        </w:tc>
      </w:tr>
      <w:tr w:rsidR="00FF4348" w:rsidRPr="008F5A3F" w:rsidTr="00FF4348">
        <w:tc>
          <w:tcPr>
            <w:tcW w:w="465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Удаление жидких бытовых отходов</w:t>
            </w:r>
          </w:p>
        </w:tc>
        <w:tc>
          <w:tcPr>
            <w:tcW w:w="47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bottom"/>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Ассенизационная машина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Ассенизационный прицеп</w:t>
            </w:r>
          </w:p>
        </w:tc>
      </w:tr>
      <w:tr w:rsidR="00FF4348" w:rsidRPr="008F5A3F" w:rsidTr="00FF4348">
        <w:tc>
          <w:tcPr>
            <w:tcW w:w="465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Совместный сбор и удаление твердых</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и жидких бытовых отходов</w:t>
            </w:r>
          </w:p>
        </w:tc>
        <w:tc>
          <w:tcPr>
            <w:tcW w:w="4740" w:type="dxa"/>
            <w:tcBorders>
              <w:top w:val="outset" w:sz="6" w:space="0" w:color="auto"/>
              <w:left w:val="outset" w:sz="6" w:space="0" w:color="auto"/>
              <w:bottom w:val="outset" w:sz="6" w:space="0" w:color="auto"/>
              <w:right w:val="outset" w:sz="6" w:space="0" w:color="auto"/>
            </w:tcBorders>
            <w:shd w:val="clear" w:color="auto" w:fill="EAF8FB"/>
            <w:tcMar>
              <w:top w:w="15" w:type="dxa"/>
              <w:left w:w="15" w:type="dxa"/>
              <w:bottom w:w="15" w:type="dxa"/>
              <w:right w:w="15" w:type="dxa"/>
            </w:tcMar>
            <w:vAlign w:val="bottom"/>
            <w:hideMark/>
          </w:tcPr>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Вакуумная машина</w:t>
            </w:r>
          </w:p>
        </w:tc>
      </w:tr>
    </w:tbl>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Потребность в контейнерах определяют с учетом численности проживающих, нормы накопления отходов и установленной периодичности их удаления. Для предварительного определения числа подлежащих расстановке контейнеров вместимостью 0,75 м</w:t>
      </w:r>
      <w:r w:rsidRPr="008F5A3F">
        <w:rPr>
          <w:rFonts w:ascii="Times New Roman" w:eastAsia="Times New Roman" w:hAnsi="Times New Roman" w:cs="Times New Roman"/>
          <w:color w:val="45484C"/>
          <w:sz w:val="24"/>
          <w:szCs w:val="24"/>
          <w:vertAlign w:val="superscript"/>
        </w:rPr>
        <w:t>3</w:t>
      </w:r>
      <w:r w:rsidRPr="008F5A3F">
        <w:rPr>
          <w:rFonts w:ascii="Times New Roman" w:eastAsia="Times New Roman" w:hAnsi="Times New Roman" w:cs="Times New Roman"/>
          <w:color w:val="45484C"/>
          <w:sz w:val="24"/>
          <w:szCs w:val="24"/>
        </w:rPr>
        <w:t>, можно использовать данные, приведенные в прил. </w:t>
      </w:r>
      <w:hyperlink r:id="rId5" w:anchor="i631784" w:tooltip="Приложение 10" w:history="1">
        <w:r w:rsidRPr="008F5A3F">
          <w:rPr>
            <w:rFonts w:ascii="Times New Roman" w:eastAsia="Times New Roman" w:hAnsi="Times New Roman" w:cs="Times New Roman"/>
            <w:color w:val="98999A"/>
            <w:sz w:val="24"/>
            <w:szCs w:val="24"/>
          </w:rPr>
          <w:t>10</w:t>
        </w:r>
      </w:hyperlink>
      <w:r w:rsidRPr="008F5A3F">
        <w:rPr>
          <w:rFonts w:ascii="Times New Roman" w:eastAsia="Times New Roman" w:hAnsi="Times New Roman" w:cs="Times New Roman"/>
          <w:color w:val="45484C"/>
          <w:sz w:val="24"/>
          <w:szCs w:val="24"/>
        </w:rPr>
        <w:t>.</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Соответствие вместимости контейнеров количеству накапливающихся отходов уточняют в ходе эксплуатации. Для учета удаляемых отходов и контроля за техническим состоянием контейнеров на них должны быть порядковые номера и номер маршрута. Указанная нумерация позволяет следить за техническим состоянием контейнера и закрепить его за строго определенным маршрутом. Нумерация контейнеров дает возможность мастерам осуществлять контроль за своевременным удалением твердых бытовых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Соответствие суммарной вместимости контейнеров количеству накапливающихся бытовых отходов определяют периодическим обследованием обслуживаемых участков, при этом ведут ведомости, где указывают адреса мест установки контейнеров, их номера и степень заполнения. На основании результатов этих наблюдений при необходимости изменяется расстановка </w:t>
      </w:r>
      <w:proofErr w:type="spellStart"/>
      <w:r w:rsidRPr="008F5A3F">
        <w:rPr>
          <w:rFonts w:ascii="Times New Roman" w:eastAsia="Times New Roman" w:hAnsi="Times New Roman" w:cs="Times New Roman"/>
          <w:color w:val="45484C"/>
          <w:sz w:val="24"/>
          <w:szCs w:val="24"/>
        </w:rPr>
        <w:t>контейнеров.Для</w:t>
      </w:r>
      <w:proofErr w:type="spellEnd"/>
      <w:r w:rsidRPr="008F5A3F">
        <w:rPr>
          <w:rFonts w:ascii="Times New Roman" w:eastAsia="Times New Roman" w:hAnsi="Times New Roman" w:cs="Times New Roman"/>
          <w:color w:val="45484C"/>
          <w:sz w:val="24"/>
          <w:szCs w:val="24"/>
        </w:rPr>
        <w:t xml:space="preserve"> повышения производительности работы машин целесообразно все контейнеры устанавливать на одной площадке; ее планировка, размеры и оформление должны обеспечивать свободный проезд контейнерного мусоровоза и отвечать условиям производства погрузочно-разгрузочных работ. Площадки под </w:t>
      </w:r>
      <w:r w:rsidRPr="008F5A3F">
        <w:rPr>
          <w:rFonts w:ascii="Times New Roman" w:eastAsia="Times New Roman" w:hAnsi="Times New Roman" w:cs="Times New Roman"/>
          <w:color w:val="45484C"/>
          <w:sz w:val="24"/>
          <w:szCs w:val="24"/>
        </w:rPr>
        <w:lastRenderedPageBreak/>
        <w:t>контейнеры устраивают в соответствии с «Альбомом площадок под контейнеры для сбора твердых бытовых отходов», разработанным УНИИ АКХ (Свердловск, 1977).В малоэтажной застройке необходимо устанавливать контейнер вместимостью 0,75 м</w:t>
      </w:r>
      <w:r w:rsidRPr="008F5A3F">
        <w:rPr>
          <w:rFonts w:ascii="Times New Roman" w:eastAsia="Times New Roman" w:hAnsi="Times New Roman" w:cs="Times New Roman"/>
          <w:color w:val="45484C"/>
          <w:sz w:val="24"/>
          <w:szCs w:val="24"/>
          <w:vertAlign w:val="superscript"/>
        </w:rPr>
        <w:t>3</w:t>
      </w:r>
      <w:r w:rsidRPr="008F5A3F">
        <w:rPr>
          <w:rFonts w:ascii="Times New Roman" w:eastAsia="Times New Roman" w:hAnsi="Times New Roman" w:cs="Times New Roman"/>
          <w:color w:val="45484C"/>
          <w:sz w:val="24"/>
          <w:szCs w:val="24"/>
        </w:rPr>
        <w:t> на группу жилых домов при условии, если расстояние подноса отходов не будет превышать 100 м. При контейнерной системе контейнеры моют на местах обезвреживания твердых бытовых отходов. Несменяемые контейнеры можно устанавливать как под каналом мусоропровода, так и на специальных площадках на территории домовладений или других обслуживаемых объектов. Для замены находящихся в ремонте и вышедших из строя контейнеров необходимо предусматривать их резервный фонд. Для повышения производительности мусоровозов целесообразно сокращать пункты загрузки мусоровозов при обслуживании объекта путем транспортировки контейнеров к централизованной площадке, на которой производят перегрузку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Вывозимые из населенных мест бытовые отходы представляют значительную санитарную опасность и при неорганизованном складировании их вокруг </w:t>
      </w:r>
      <w:r w:rsidR="0020086B" w:rsidRPr="008F5A3F">
        <w:rPr>
          <w:rFonts w:ascii="Times New Roman" w:eastAsia="Times New Roman" w:hAnsi="Times New Roman" w:cs="Times New Roman"/>
          <w:color w:val="45484C"/>
          <w:sz w:val="24"/>
          <w:szCs w:val="24"/>
        </w:rPr>
        <w:t>поселения</w:t>
      </w:r>
      <w:r w:rsidRPr="008F5A3F">
        <w:rPr>
          <w:rFonts w:ascii="Times New Roman" w:eastAsia="Times New Roman" w:hAnsi="Times New Roman" w:cs="Times New Roman"/>
          <w:color w:val="45484C"/>
          <w:sz w:val="24"/>
          <w:szCs w:val="24"/>
        </w:rPr>
        <w:t xml:space="preserve"> загрязняют почву, воздух, подземные и поверхностные воды, способствуют размножению мух, создают неблагоприятную обстановку в пригородных зонах. Поэтому бытовые отходы подвергают возможно более быстрому, правильно организованному с технической и санитарной стороны обезвреживанию.</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Метод обезвреживания и переработки отходов следует выбирать на основании технико-экономических расчетов с учетом интересов народного хозяйства и санитарно-гигиенических </w:t>
      </w:r>
      <w:proofErr w:type="spellStart"/>
      <w:r w:rsidRPr="008F5A3F">
        <w:rPr>
          <w:rFonts w:ascii="Times New Roman" w:eastAsia="Times New Roman" w:hAnsi="Times New Roman" w:cs="Times New Roman"/>
          <w:color w:val="45484C"/>
          <w:sz w:val="24"/>
          <w:szCs w:val="24"/>
        </w:rPr>
        <w:t>требований.В</w:t>
      </w:r>
      <w:proofErr w:type="spellEnd"/>
      <w:r w:rsidRPr="008F5A3F">
        <w:rPr>
          <w:rFonts w:ascii="Times New Roman" w:eastAsia="Times New Roman" w:hAnsi="Times New Roman" w:cs="Times New Roman"/>
          <w:color w:val="45484C"/>
          <w:sz w:val="24"/>
          <w:szCs w:val="24"/>
        </w:rPr>
        <w:t xml:space="preserve"> городах с населением свыше 500 тыс. чел. следует предусматривать методы промышленной переработки бытовых отходов (заводы по механизированному обезвреживанию и переработке твердых бытовых отходов, мусоросжигательные заводы</w:t>
      </w:r>
      <w:proofErr w:type="gramStart"/>
      <w:r w:rsidRPr="008F5A3F">
        <w:rPr>
          <w:rFonts w:ascii="Times New Roman" w:eastAsia="Times New Roman" w:hAnsi="Times New Roman" w:cs="Times New Roman"/>
          <w:color w:val="45484C"/>
          <w:sz w:val="24"/>
          <w:szCs w:val="24"/>
        </w:rPr>
        <w:t>).</w:t>
      </w:r>
      <w:r w:rsidRPr="008F5A3F">
        <w:rPr>
          <w:rFonts w:ascii="Times New Roman" w:eastAsia="Times New Roman" w:hAnsi="Times New Roman" w:cs="Times New Roman"/>
          <w:sz w:val="24"/>
          <w:szCs w:val="24"/>
        </w:rPr>
        <w:t>.</w:t>
      </w:r>
      <w:proofErr w:type="gramEnd"/>
      <w:r w:rsidRPr="008F5A3F">
        <w:rPr>
          <w:rFonts w:ascii="Times New Roman" w:eastAsia="Times New Roman" w:hAnsi="Times New Roman" w:cs="Times New Roman"/>
          <w:sz w:val="24"/>
          <w:szCs w:val="24"/>
        </w:rPr>
        <w:t> </w:t>
      </w:r>
      <w:r w:rsidRPr="008F5A3F">
        <w:rPr>
          <w:rFonts w:ascii="Times New Roman" w:eastAsia="Times New Roman" w:hAnsi="Times New Roman" w:cs="Times New Roman"/>
          <w:color w:val="45484C"/>
          <w:sz w:val="24"/>
          <w:szCs w:val="24"/>
        </w:rPr>
        <w:t>При нецелесообразности применения утилизационных методов обезвреживания отходов в связи с их составом, климатическими и другими местными условиями применяют ликвидационные методы (складирование на полигонах твердых бытовых отходов). Устройство и эксплуатация полигонов регламентируется «Инструкцией по проектированию и эксплуатации полигонов для твердых бытовых отходов» (ОНТИ, АКХ, 1973).</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При планово-регулярной схеме сбора и вывоза бытовых отходов режим работы спецмашин должен быть установлен из условий ежедневной эксплуатации. Бытовые отходы вывозят по маршрутным графикам, предусматривающим последовательный порядок передвижения спецмашин, количество повторных пробегов по одному участку сводится к минимуму.</w:t>
      </w:r>
    </w:p>
    <w:p w:rsidR="00FF4348" w:rsidRPr="008F5A3F" w:rsidRDefault="00FF4348" w:rsidP="00DB2129">
      <w:pPr>
        <w:pStyle w:val="a8"/>
        <w:jc w:val="both"/>
        <w:rPr>
          <w:rFonts w:ascii="Times New Roman" w:eastAsia="Times New Roman" w:hAnsi="Times New Roman" w:cs="Times New Roman"/>
          <w:b/>
          <w:color w:val="45484C"/>
          <w:sz w:val="24"/>
          <w:szCs w:val="24"/>
        </w:rPr>
      </w:pPr>
      <w:r w:rsidRPr="008F5A3F">
        <w:rPr>
          <w:rFonts w:ascii="Times New Roman" w:eastAsia="Times New Roman" w:hAnsi="Times New Roman" w:cs="Times New Roman"/>
          <w:b/>
          <w:color w:val="45484C"/>
          <w:sz w:val="24"/>
          <w:szCs w:val="24"/>
        </w:rPr>
        <w:t>В целях реализации предложенной схемы в условиях муниципального образования рекомендуется: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1. Предприятиям, организациям, независимо от организационно-правовой формы собственности для расчета затрат на услуги по сбору и вывозу отходов необходимо применять норму накопления твердых бытовых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2. При проектировании объектов нового строительства в обязательном порядке предусматривать строительство контейнерных площадок, которые в период строительства и последующей эксплуатации будут использоваться для временного хранения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3. Разрешить функции вывоза и захоронения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4. Обеспечить благоприятные условия для создания и работы предприятий экологической направленности.</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5. Оборудовать дворы многоквартирных домов сквозными проездами, исключающими необходимость движения мусоровозов задним ходом.</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6. Разработать и утвердить сезонные графики движения мусоровозов.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7. Оборудовать полигон бытовых отходов автомобильными весами и стационарными приборами для контроля уровня радиации доставляемых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8. Построить третью карту полигона бытовых отходов.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lastRenderedPageBreak/>
        <w:t>9. Предоставление услуг по вывозу бытовых отходов осуществлять в соответствии с действующим законодательством на основании договоров между управляющими организациями и специализированной организацией по вывозу отходов. В случае сохранения схемы прямых договоров специализированной организацией по вывозу отходов, с населением заинтересованной стороне обеспечить принятие решения общими собраниями собственников помещений многоквартирных домов о сохранении прямых договоров и изменении размера платы за содержание общего имущества.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Рекомендации по организации летней уборки объектов придомовых территорий и внешнего благоустройства </w:t>
      </w:r>
      <w:r w:rsidR="0020086B" w:rsidRPr="008F5A3F">
        <w:rPr>
          <w:rFonts w:ascii="Times New Roman" w:eastAsia="Times New Roman" w:hAnsi="Times New Roman" w:cs="Times New Roman"/>
          <w:color w:val="45484C"/>
          <w:sz w:val="24"/>
          <w:szCs w:val="24"/>
        </w:rPr>
        <w:t>сельского поселения</w:t>
      </w:r>
      <w:r w:rsidR="009061CC" w:rsidRPr="008F5A3F">
        <w:rPr>
          <w:rFonts w:ascii="Times New Roman" w:eastAsia="Times New Roman" w:hAnsi="Times New Roman" w:cs="Times New Roman"/>
          <w:color w:val="45484C"/>
          <w:sz w:val="24"/>
          <w:szCs w:val="24"/>
        </w:rPr>
        <w:t xml:space="preserve"> </w:t>
      </w:r>
      <w:r w:rsidR="006E1AF0">
        <w:rPr>
          <w:rFonts w:ascii="Times New Roman" w:eastAsia="Times New Roman" w:hAnsi="Times New Roman" w:cs="Times New Roman"/>
          <w:color w:val="45484C"/>
          <w:sz w:val="24"/>
          <w:szCs w:val="24"/>
        </w:rPr>
        <w:t>«</w:t>
      </w:r>
      <w:proofErr w:type="spellStart"/>
      <w:r w:rsidR="006E1AF0">
        <w:rPr>
          <w:rFonts w:ascii="Times New Roman" w:eastAsia="Times New Roman" w:hAnsi="Times New Roman" w:cs="Times New Roman"/>
          <w:color w:val="45484C"/>
          <w:sz w:val="24"/>
          <w:szCs w:val="24"/>
        </w:rPr>
        <w:t>Барагхан</w:t>
      </w:r>
      <w:proofErr w:type="spellEnd"/>
      <w:r w:rsidR="006E1AF0">
        <w:rPr>
          <w:rFonts w:ascii="Times New Roman" w:eastAsia="Times New Roman" w:hAnsi="Times New Roman" w:cs="Times New Roman"/>
          <w:color w:val="45484C"/>
          <w:sz w:val="24"/>
          <w:szCs w:val="24"/>
        </w:rPr>
        <w:t>»</w:t>
      </w:r>
      <w:r w:rsidRPr="008F5A3F">
        <w:rPr>
          <w:rFonts w:ascii="Times New Roman" w:eastAsia="Times New Roman" w:hAnsi="Times New Roman" w:cs="Times New Roman"/>
          <w:color w:val="45484C"/>
          <w:sz w:val="24"/>
          <w:szCs w:val="24"/>
        </w:rPr>
        <w:t> </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b/>
          <w:color w:val="45484C"/>
          <w:sz w:val="24"/>
          <w:szCs w:val="24"/>
        </w:rPr>
        <w:t>. Общие положения</w:t>
      </w:r>
      <w:r w:rsidRPr="008F5A3F">
        <w:rPr>
          <w:rFonts w:ascii="Times New Roman" w:eastAsia="Times New Roman" w:hAnsi="Times New Roman" w:cs="Times New Roman"/>
          <w:color w:val="45484C"/>
          <w:sz w:val="24"/>
          <w:szCs w:val="24"/>
        </w:rPr>
        <w:t>. </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Задачей летней уборки улиц заключается в удалении загрязнений, скапливающихся на территориях, эти загрязнения ухудшают эстетический вид улиц, являются источниками повышенной запыленности воздуха, а при неблагоприятных погодно-климатических условиях (дождь, туманы) способствуют возникновению скользкости, что сказывается на безопасности движения. </w:t>
      </w:r>
    </w:p>
    <w:p w:rsidR="00FF4348" w:rsidRPr="008F5A3F" w:rsidRDefault="00FF4348" w:rsidP="00DB2129">
      <w:pPr>
        <w:pStyle w:val="a8"/>
        <w:jc w:val="both"/>
        <w:rPr>
          <w:rFonts w:ascii="Times New Roman" w:eastAsia="Times New Roman" w:hAnsi="Times New Roman" w:cs="Times New Roman"/>
          <w:b/>
          <w:color w:val="45484C"/>
          <w:sz w:val="24"/>
          <w:szCs w:val="24"/>
        </w:rPr>
      </w:pPr>
      <w:r w:rsidRPr="008F5A3F">
        <w:rPr>
          <w:rFonts w:ascii="Times New Roman" w:eastAsia="Times New Roman" w:hAnsi="Times New Roman" w:cs="Times New Roman"/>
          <w:b/>
          <w:sz w:val="24"/>
          <w:szCs w:val="24"/>
        </w:rPr>
        <w:t>Уборка территории в летний период</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Период летней уборки устанавливается с 1</w:t>
      </w:r>
      <w:r w:rsidR="009061CC" w:rsidRPr="008F5A3F">
        <w:rPr>
          <w:rFonts w:ascii="Times New Roman" w:eastAsia="Times New Roman" w:hAnsi="Times New Roman" w:cs="Times New Roman"/>
          <w:color w:val="45484C"/>
          <w:sz w:val="24"/>
          <w:szCs w:val="24"/>
        </w:rPr>
        <w:t>5</w:t>
      </w:r>
      <w:r w:rsidRPr="008F5A3F">
        <w:rPr>
          <w:rFonts w:ascii="Times New Roman" w:eastAsia="Times New Roman" w:hAnsi="Times New Roman" w:cs="Times New Roman"/>
          <w:color w:val="45484C"/>
          <w:sz w:val="24"/>
          <w:szCs w:val="24"/>
        </w:rPr>
        <w:t xml:space="preserve"> апреля по </w:t>
      </w:r>
      <w:r w:rsidR="009061CC" w:rsidRPr="008F5A3F">
        <w:rPr>
          <w:rFonts w:ascii="Times New Roman" w:eastAsia="Times New Roman" w:hAnsi="Times New Roman" w:cs="Times New Roman"/>
          <w:color w:val="45484C"/>
          <w:sz w:val="24"/>
          <w:szCs w:val="24"/>
        </w:rPr>
        <w:t>01</w:t>
      </w:r>
      <w:r w:rsidRPr="008F5A3F">
        <w:rPr>
          <w:rFonts w:ascii="Times New Roman" w:eastAsia="Times New Roman" w:hAnsi="Times New Roman" w:cs="Times New Roman"/>
          <w:color w:val="45484C"/>
          <w:sz w:val="24"/>
          <w:szCs w:val="24"/>
        </w:rPr>
        <w:t xml:space="preserve"> октября. В случае резкого изменения погодных условий, в соответствии с распоряжением </w:t>
      </w:r>
      <w:r w:rsidR="009061CC" w:rsidRPr="008F5A3F">
        <w:rPr>
          <w:rFonts w:ascii="Times New Roman" w:eastAsia="Times New Roman" w:hAnsi="Times New Roman" w:cs="Times New Roman"/>
          <w:color w:val="45484C"/>
          <w:sz w:val="24"/>
          <w:szCs w:val="24"/>
        </w:rPr>
        <w:t>главы СП</w:t>
      </w:r>
      <w:r w:rsidRPr="008F5A3F">
        <w:rPr>
          <w:rFonts w:ascii="Times New Roman" w:eastAsia="Times New Roman" w:hAnsi="Times New Roman" w:cs="Times New Roman"/>
          <w:color w:val="45484C"/>
          <w:sz w:val="24"/>
          <w:szCs w:val="24"/>
        </w:rPr>
        <w:t xml:space="preserve">, сроки проведения летней уборки могут изменяться. </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Организации, ответственные за уборку территорий, в период листопада производят сгребание опавшей листвы в кучи, не допуская разноса по улицам и последующим вывозом в специально отведенные места. Запрещается сжигать опавшие листья, сметать листья в лотки в период массового листопада, засыпать ими стволы деревьев и кустарников.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Проезжая часть должна быть полностью очищена от всякого вида загрязнений. Осевые, резервные полосы, обозначенные линиями регулирования, должны быть постоянно очищены от песка и мелкого мусора.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Лотковые зоны не должны иметь грунтово-песчаных наносов и загрязнений различным мусором.</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Тротуары и расположенные на них посадочные площадки остановок пассажирского транспорта должны быть полностью очищены от грунтово-песчаных наносов, различного мусора, промыты.</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Обочины дорог должны быть очищены от крупногабаритного и другого мусора, травы, поросли на расстоянии 2м.</w:t>
      </w:r>
    </w:p>
    <w:p w:rsidR="00FF4348" w:rsidRPr="008F5A3F" w:rsidRDefault="00FF4348" w:rsidP="00DB2129">
      <w:pPr>
        <w:pStyle w:val="a8"/>
        <w:jc w:val="both"/>
        <w:rPr>
          <w:rFonts w:ascii="Times New Roman" w:eastAsia="Times New Roman" w:hAnsi="Times New Roman" w:cs="Times New Roman"/>
          <w:color w:val="45484C"/>
          <w:sz w:val="24"/>
          <w:szCs w:val="24"/>
        </w:rPr>
      </w:pPr>
      <w:proofErr w:type="spellStart"/>
      <w:r w:rsidRPr="008F5A3F">
        <w:rPr>
          <w:rFonts w:ascii="Times New Roman" w:eastAsia="Times New Roman" w:hAnsi="Times New Roman" w:cs="Times New Roman"/>
          <w:color w:val="45484C"/>
          <w:sz w:val="24"/>
          <w:szCs w:val="24"/>
        </w:rPr>
        <w:t>Шумозащитные</w:t>
      </w:r>
      <w:proofErr w:type="spellEnd"/>
      <w:r w:rsidRPr="008F5A3F">
        <w:rPr>
          <w:rFonts w:ascii="Times New Roman" w:eastAsia="Times New Roman" w:hAnsi="Times New Roman" w:cs="Times New Roman"/>
          <w:color w:val="45484C"/>
          <w:sz w:val="24"/>
          <w:szCs w:val="24"/>
        </w:rPr>
        <w:t xml:space="preserve"> стенки, металлические ограждения, дорожные знаки и указатели, элементы благоустройства дороги должны содержаться в технически исправном состоянии и в чистоте.</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Предприятиям, организациям, учебным, лечебным заведениям, учреждениям, кооперативам, фирмам независимо от ведомственной подчиненности и форм собственности, а также арендаторам и владельцам домовладений и земельных участков вменяется в обязанность в летнее время очищать закрепленные и прилегающие территории от </w:t>
      </w:r>
      <w:r w:rsidRPr="008F5A3F">
        <w:rPr>
          <w:rFonts w:ascii="Times New Roman" w:eastAsia="Times New Roman" w:hAnsi="Times New Roman" w:cs="Times New Roman"/>
          <w:sz w:val="24"/>
          <w:szCs w:val="24"/>
        </w:rPr>
        <w:t>сорной растительности. Вырубку и покос сорной растительности необходимо производить до ее цветения и созревания семян. </w:t>
      </w:r>
      <w:r w:rsidRPr="008F5A3F">
        <w:rPr>
          <w:rFonts w:ascii="Times New Roman" w:eastAsia="Times New Roman" w:hAnsi="Times New Roman" w:cs="Times New Roman"/>
          <w:color w:val="45484C"/>
          <w:sz w:val="24"/>
          <w:szCs w:val="24"/>
        </w:rPr>
        <w:t>Производить своевременное скашивание травы (высота травостоя на партерных газонах 6-8 </w:t>
      </w:r>
      <w:r w:rsidRPr="008F5A3F">
        <w:rPr>
          <w:rFonts w:ascii="Times New Roman" w:eastAsia="Times New Roman" w:hAnsi="Times New Roman" w:cs="Times New Roman"/>
          <w:sz w:val="24"/>
          <w:szCs w:val="24"/>
        </w:rPr>
        <w:t>см, </w:t>
      </w:r>
      <w:r w:rsidRPr="008F5A3F">
        <w:rPr>
          <w:rFonts w:ascii="Times New Roman" w:eastAsia="Times New Roman" w:hAnsi="Times New Roman" w:cs="Times New Roman"/>
          <w:color w:val="45484C"/>
          <w:sz w:val="24"/>
          <w:szCs w:val="24"/>
        </w:rPr>
        <w:t>на обыкновенных </w:t>
      </w:r>
      <w:r w:rsidRPr="008F5A3F">
        <w:rPr>
          <w:rFonts w:ascii="Times New Roman" w:eastAsia="Times New Roman" w:hAnsi="Times New Roman" w:cs="Times New Roman"/>
          <w:sz w:val="24"/>
          <w:szCs w:val="24"/>
        </w:rPr>
        <w:t>10-15 см).</w:t>
      </w:r>
    </w:p>
    <w:p w:rsidR="00FF4348" w:rsidRPr="008F5A3F" w:rsidRDefault="00FF4348" w:rsidP="00DB2129">
      <w:pPr>
        <w:pStyle w:val="a8"/>
        <w:jc w:val="both"/>
        <w:rPr>
          <w:rFonts w:ascii="Times New Roman" w:eastAsia="Times New Roman" w:hAnsi="Times New Roman" w:cs="Times New Roman"/>
          <w:b/>
          <w:color w:val="45484C"/>
          <w:sz w:val="24"/>
          <w:szCs w:val="24"/>
        </w:rPr>
      </w:pPr>
      <w:r w:rsidRPr="008F5A3F">
        <w:rPr>
          <w:rFonts w:ascii="Times New Roman" w:eastAsia="Times New Roman" w:hAnsi="Times New Roman" w:cs="Times New Roman"/>
          <w:b/>
          <w:sz w:val="24"/>
          <w:szCs w:val="24"/>
        </w:rPr>
        <w:t>Летнее содержание дворовых территорий</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Подметание дворовых территорий </w:t>
      </w:r>
      <w:r w:rsidR="009061CC" w:rsidRPr="008F5A3F">
        <w:rPr>
          <w:rFonts w:ascii="Times New Roman" w:eastAsia="Times New Roman" w:hAnsi="Times New Roman" w:cs="Times New Roman"/>
          <w:color w:val="45484C"/>
          <w:sz w:val="24"/>
          <w:szCs w:val="24"/>
        </w:rPr>
        <w:t xml:space="preserve">от </w:t>
      </w:r>
      <w:r w:rsidRPr="008F5A3F">
        <w:rPr>
          <w:rFonts w:ascii="Times New Roman" w:eastAsia="Times New Roman" w:hAnsi="Times New Roman" w:cs="Times New Roman"/>
          <w:color w:val="45484C"/>
          <w:sz w:val="24"/>
          <w:szCs w:val="24"/>
        </w:rPr>
        <w:t>мелкого бытового мусора</w:t>
      </w:r>
      <w:proofErr w:type="gramStart"/>
      <w:r w:rsidRPr="008F5A3F">
        <w:rPr>
          <w:rFonts w:ascii="Times New Roman" w:eastAsia="Times New Roman" w:hAnsi="Times New Roman" w:cs="Times New Roman"/>
          <w:color w:val="45484C"/>
          <w:sz w:val="24"/>
          <w:szCs w:val="24"/>
        </w:rPr>
        <w:t>, ,</w:t>
      </w:r>
      <w:proofErr w:type="gramEnd"/>
      <w:r w:rsidRPr="008F5A3F">
        <w:rPr>
          <w:rFonts w:ascii="Times New Roman" w:eastAsia="Times New Roman" w:hAnsi="Times New Roman" w:cs="Times New Roman"/>
          <w:color w:val="45484C"/>
          <w:sz w:val="24"/>
          <w:szCs w:val="24"/>
        </w:rPr>
        <w:t xml:space="preserve"> чистота на территории должна поддерживаться в течение дня.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Поливочные краны для мойки и поливки из шлангов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w:t>
      </w:r>
      <w:r w:rsidR="009061CC" w:rsidRPr="008F5A3F">
        <w:rPr>
          <w:rFonts w:ascii="Times New Roman" w:eastAsia="Times New Roman" w:hAnsi="Times New Roman" w:cs="Times New Roman"/>
          <w:color w:val="45484C"/>
          <w:sz w:val="24"/>
          <w:szCs w:val="24"/>
        </w:rPr>
        <w:t>владельцев</w:t>
      </w:r>
      <w:r w:rsidRPr="008F5A3F">
        <w:rPr>
          <w:rFonts w:ascii="Times New Roman" w:eastAsia="Times New Roman" w:hAnsi="Times New Roman" w:cs="Times New Roman"/>
          <w:color w:val="45484C"/>
          <w:sz w:val="24"/>
          <w:szCs w:val="24"/>
        </w:rPr>
        <w:t>.</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lastRenderedPageBreak/>
        <w:t>Искусственные покрытия дворовых территорий должны соответствовать установленным требованиям.</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Домовладельцы осуществляют содержание прилегающих территорий в границах, установленных в соответствии</w:t>
      </w:r>
      <w:r w:rsidR="009061CC" w:rsidRPr="008F5A3F">
        <w:rPr>
          <w:rFonts w:ascii="Times New Roman" w:eastAsia="Times New Roman" w:hAnsi="Times New Roman" w:cs="Times New Roman"/>
          <w:color w:val="45484C"/>
          <w:sz w:val="24"/>
          <w:szCs w:val="24"/>
        </w:rPr>
        <w:t xml:space="preserve"> Правилами благоустройства СП </w:t>
      </w:r>
      <w:proofErr w:type="spellStart"/>
      <w:r w:rsidR="006E1AF0">
        <w:rPr>
          <w:rFonts w:ascii="Times New Roman" w:eastAsia="Times New Roman" w:hAnsi="Times New Roman" w:cs="Times New Roman"/>
          <w:color w:val="45484C"/>
          <w:sz w:val="24"/>
          <w:szCs w:val="24"/>
        </w:rPr>
        <w:t>Барагхан</w:t>
      </w:r>
      <w:proofErr w:type="spellEnd"/>
      <w:r w:rsidR="009061CC" w:rsidRPr="008F5A3F">
        <w:rPr>
          <w:rFonts w:ascii="Times New Roman" w:eastAsia="Times New Roman" w:hAnsi="Times New Roman" w:cs="Times New Roman"/>
          <w:color w:val="45484C"/>
          <w:sz w:val="24"/>
          <w:szCs w:val="24"/>
        </w:rPr>
        <w:t>.</w:t>
      </w:r>
    </w:p>
    <w:p w:rsidR="00FF4348" w:rsidRPr="008F5A3F" w:rsidRDefault="00FF4348" w:rsidP="00DB2129">
      <w:pPr>
        <w:pStyle w:val="a8"/>
        <w:jc w:val="both"/>
        <w:rPr>
          <w:rFonts w:ascii="Times New Roman" w:eastAsia="Times New Roman" w:hAnsi="Times New Roman" w:cs="Times New Roman"/>
          <w:b/>
          <w:color w:val="45484C"/>
          <w:sz w:val="24"/>
          <w:szCs w:val="24"/>
        </w:rPr>
      </w:pPr>
      <w:r w:rsidRPr="008F5A3F">
        <w:rPr>
          <w:rFonts w:ascii="Times New Roman" w:eastAsia="Times New Roman" w:hAnsi="Times New Roman" w:cs="Times New Roman"/>
          <w:b/>
          <w:sz w:val="24"/>
          <w:szCs w:val="24"/>
        </w:rPr>
        <w:t>Уборка территории в зимний период</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Период зимней уборки устанавливается с </w:t>
      </w:r>
      <w:r w:rsidR="009061CC" w:rsidRPr="008F5A3F">
        <w:rPr>
          <w:rFonts w:ascii="Times New Roman" w:eastAsia="Times New Roman" w:hAnsi="Times New Roman" w:cs="Times New Roman"/>
          <w:color w:val="45484C"/>
          <w:sz w:val="24"/>
          <w:szCs w:val="24"/>
        </w:rPr>
        <w:t>02</w:t>
      </w:r>
      <w:r w:rsidRPr="008F5A3F">
        <w:rPr>
          <w:rFonts w:ascii="Times New Roman" w:eastAsia="Times New Roman" w:hAnsi="Times New Roman" w:cs="Times New Roman"/>
          <w:color w:val="45484C"/>
          <w:sz w:val="24"/>
          <w:szCs w:val="24"/>
        </w:rPr>
        <w:t xml:space="preserve"> октября по 15 апреля. В случае резкого изменения погодных условий (снег, мороз) сроки начала и окончания зимней уборки корректируются распоряжением главы </w:t>
      </w:r>
      <w:r w:rsidR="009061CC" w:rsidRPr="008F5A3F">
        <w:rPr>
          <w:rFonts w:ascii="Times New Roman" w:eastAsia="Times New Roman" w:hAnsi="Times New Roman" w:cs="Times New Roman"/>
          <w:color w:val="45484C"/>
          <w:sz w:val="24"/>
          <w:szCs w:val="24"/>
        </w:rPr>
        <w:t>сельского поселения.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При уборке пешеходных дорожек, тротуаров, дорог и иных покрытий допускается временное складирование снега, не содержащего </w:t>
      </w:r>
      <w:proofErr w:type="spellStart"/>
      <w:r w:rsidRPr="008F5A3F">
        <w:rPr>
          <w:rFonts w:ascii="Times New Roman" w:eastAsia="Times New Roman" w:hAnsi="Times New Roman" w:cs="Times New Roman"/>
          <w:color w:val="45484C"/>
          <w:sz w:val="24"/>
          <w:szCs w:val="24"/>
        </w:rPr>
        <w:t>противогололедных</w:t>
      </w:r>
      <w:proofErr w:type="spellEnd"/>
      <w:r w:rsidRPr="008F5A3F">
        <w:rPr>
          <w:rFonts w:ascii="Times New Roman" w:eastAsia="Times New Roman" w:hAnsi="Times New Roman" w:cs="Times New Roman"/>
          <w:color w:val="45484C"/>
          <w:sz w:val="24"/>
          <w:szCs w:val="24"/>
        </w:rPr>
        <w:t xml:space="preserve"> материалов, на заранее подготовленные для этих целей площадки, при условии сохранности зеленых насаждений и обеспечении оттока талых вод.</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Складирование снега, содержащего химические вещества, на газоны и иные территории, занятые зелеными насаждениями, а также повреждение зеленых насаждений при складировании снега запрещается.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 зимний период дорожки, садовые диваны, урны и прочие элементы (малые архитектурные формы), а также пространство перед ними и с боков, подходы к ним должны быть очищены от снега и наледи.</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Технология и режимы производства уборочных работ на проезжей части улиц и проездов, тротуаров и дворовых территориях должны обеспечивать беспрепятственное движение транспортных средств и пешеходов независимо от погодных условий.</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Очистка покрытий при отсутствии снегопада от снега наносного происхождения должна производиться в ранние утренние часы.</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Уборка придомовых территорий должна производиться в следующей последовательности: вначале уборка снега с тротуаров под скребок, а в случае гололеда и скользкости - посыпка песком тротуаров, пешеходных дорожек, а затем дворовых территорий. </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К первоочередным операциям зимней уборки относятся: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 </w:t>
      </w:r>
      <w:r w:rsidR="00485696" w:rsidRPr="008F5A3F">
        <w:rPr>
          <w:rFonts w:ascii="Times New Roman" w:eastAsia="Times New Roman" w:hAnsi="Times New Roman" w:cs="Times New Roman"/>
          <w:color w:val="45484C"/>
          <w:sz w:val="24"/>
          <w:szCs w:val="24"/>
        </w:rPr>
        <w:t>очистка от снега</w:t>
      </w:r>
      <w:r w:rsidRPr="008F5A3F">
        <w:rPr>
          <w:rFonts w:ascii="Times New Roman" w:eastAsia="Times New Roman" w:hAnsi="Times New Roman" w:cs="Times New Roman"/>
          <w:color w:val="45484C"/>
          <w:sz w:val="24"/>
          <w:szCs w:val="24"/>
        </w:rPr>
        <w:t xml:space="preserve"> проезжей части дороги;</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сгребание и подметание снега;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формирование снежного вала для последующего вывоза;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выполнение разрывов в валах снега на перекрестках, наземных пешеходных переходах, у остановок пассажирского транспорта, подъездов к административным и общественным зданиям, выездов из дворов и т.п.</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К операциям второй очереди относятся: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удаление снега (вывоз);</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зачистка дорожных лотков после удаления снега;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скалывание льда и удаление снежно-ледяных образований.</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Требования к зимней уборке дорог по отдельным технологическим операциям:</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С началом снегопада в первую очередь обрабатываются </w:t>
      </w:r>
      <w:proofErr w:type="spellStart"/>
      <w:r w:rsidRPr="008F5A3F">
        <w:rPr>
          <w:rFonts w:ascii="Times New Roman" w:eastAsia="Times New Roman" w:hAnsi="Times New Roman" w:cs="Times New Roman"/>
          <w:color w:val="45484C"/>
          <w:sz w:val="24"/>
          <w:szCs w:val="24"/>
        </w:rPr>
        <w:t>противогололедными</w:t>
      </w:r>
      <w:proofErr w:type="spellEnd"/>
      <w:r w:rsidRPr="008F5A3F">
        <w:rPr>
          <w:rFonts w:ascii="Times New Roman" w:eastAsia="Times New Roman" w:hAnsi="Times New Roman" w:cs="Times New Roman"/>
          <w:color w:val="45484C"/>
          <w:sz w:val="24"/>
          <w:szCs w:val="24"/>
        </w:rPr>
        <w:t xml:space="preserve"> материалами наиболее опасные для движения транспорта участки улиц и переулков - крутые спуски и подъемы, мосты, эстакады, тормозные площадки на перекрестках улиц и остановках общественного транспорта и т.д.</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8F5A3F">
        <w:rPr>
          <w:rFonts w:ascii="Times New Roman" w:eastAsia="Times New Roman" w:hAnsi="Times New Roman" w:cs="Times New Roman"/>
          <w:color w:val="45484C"/>
          <w:sz w:val="24"/>
          <w:szCs w:val="24"/>
        </w:rPr>
        <w:t>противогололедными</w:t>
      </w:r>
      <w:proofErr w:type="spellEnd"/>
      <w:r w:rsidRPr="008F5A3F">
        <w:rPr>
          <w:rFonts w:ascii="Times New Roman" w:eastAsia="Times New Roman" w:hAnsi="Times New Roman" w:cs="Times New Roman"/>
          <w:color w:val="45484C"/>
          <w:sz w:val="24"/>
          <w:szCs w:val="24"/>
        </w:rPr>
        <w:t xml:space="preserve"> материалами. Данная операция начинается с дорог, по которым проходят маршруты движения пассажирского транспорта.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При формировании снежных валов, снег, очищаемый с проезжей части улиц и переулков, а также с тротуаров, сдвигается в лотковую часть улиц.</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Формирование снежных валов не допускается: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на пересечениях всех дорог и улиц и</w:t>
      </w:r>
      <w:r w:rsidR="00485696" w:rsidRPr="008F5A3F">
        <w:rPr>
          <w:rFonts w:ascii="Times New Roman" w:eastAsia="Times New Roman" w:hAnsi="Times New Roman" w:cs="Times New Roman"/>
          <w:color w:val="45484C"/>
          <w:sz w:val="24"/>
          <w:szCs w:val="24"/>
        </w:rPr>
        <w:t xml:space="preserve"> проездов в одном уровне</w:t>
      </w:r>
      <w:r w:rsidRPr="008F5A3F">
        <w:rPr>
          <w:rFonts w:ascii="Times New Roman" w:eastAsia="Times New Roman" w:hAnsi="Times New Roman" w:cs="Times New Roman"/>
          <w:color w:val="45484C"/>
          <w:sz w:val="24"/>
          <w:szCs w:val="24"/>
        </w:rPr>
        <w:t>;</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ближе 5 метров от пешеходных переходов и мест разворотов на улицах с разделительным газоном;</w:t>
      </w:r>
    </w:p>
    <w:p w:rsidR="00FF4348" w:rsidRPr="008F5A3F" w:rsidRDefault="00485696"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lastRenderedPageBreak/>
        <w:t>- </w:t>
      </w:r>
      <w:r w:rsidR="00FF4348" w:rsidRPr="008F5A3F">
        <w:rPr>
          <w:rFonts w:ascii="Times New Roman" w:eastAsia="Times New Roman" w:hAnsi="Times New Roman" w:cs="Times New Roman"/>
          <w:color w:val="45484C"/>
          <w:sz w:val="24"/>
          <w:szCs w:val="24"/>
        </w:rPr>
        <w:t xml:space="preserve"> ближе 20 метров от остановочного пункта общественного пассажирского транспорта.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Ширина снежных валов в лотковой зоне улиц с интенсивным движением транспорта не должна превышать 1,0 метра, а на улицах без движения общественного транспорта - 0,5 метров, высота снежных валов должна быть не более 0,75 метра, валы снега должны быть подготовлены к погрузке.</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Формирование в лотковой зоне дорог снежных валов, превышающих указанные размеры, запрещается.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При формировании снежных валов в лотках не допускается перемещение снега на газоны.</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Устройство разрывов в валах снега в указанных местах и перед въездами во дворы, внутриквартальные проезды должно выполняться в первую очередь после выполнения механизированного подметания проезжей части по окончании очередного снегопада.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Вывоз снега с улиц и проездов осуществляется в два этапа: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первоочередной (выборочный) вывоз снега от остановок пассажирского транспорта, наземных пешеходных переходов, мостов и путепроводов, мест массового пребывания людей (рынки, вокзал, крупные объекты торговли и т.д.) улиц, переулков, имеющих интенсивное движение транспорта, въездов на территорию социально важных объектов осуществляется в течение 24 часов после окончания снегопада.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Время для вывоза снега и зачистки лотков не может превышать:</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 улиц, обеспечивающих движение общественного транспорта: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•при снегопаде до 6 см - более 5 дней; при снегопаде до 10 см - более 9 дней;</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 улиц местного значения: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•при снегопаде до 6 см - более 7 дней;</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•при снегопаде-до 10 см - более 12 дней.</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После каждого прохода снегопогрузчика должна производиться операция по зачистке дорожных лотков от остатков снега и наледи с последующим их вывозом.</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Вывоз снега с улиц и переулков должен осуществляться на подготовленные</w:t>
      </w:r>
      <w:r w:rsidR="00485696" w:rsidRPr="008F5A3F">
        <w:rPr>
          <w:rFonts w:ascii="Times New Roman" w:eastAsia="Times New Roman" w:hAnsi="Times New Roman" w:cs="Times New Roman"/>
          <w:color w:val="45484C"/>
          <w:sz w:val="24"/>
          <w:szCs w:val="24"/>
        </w:rPr>
        <w:t xml:space="preserve"> места.</w:t>
      </w:r>
      <w:r w:rsidRPr="008F5A3F">
        <w:rPr>
          <w:rFonts w:ascii="Times New Roman" w:eastAsia="Times New Roman" w:hAnsi="Times New Roman" w:cs="Times New Roman"/>
          <w:color w:val="45484C"/>
          <w:sz w:val="24"/>
          <w:szCs w:val="24"/>
        </w:rPr>
        <w:t xml:space="preserve"> </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Вывоз снега на несогласованные в установленном порядке места запрещается.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Места временного складирования снега после снеготаяния должны быть очищены от мусора и благоустроены</w:t>
      </w:r>
      <w:r w:rsidR="00485696" w:rsidRPr="008F5A3F">
        <w:rPr>
          <w:rFonts w:ascii="Times New Roman" w:eastAsia="Times New Roman" w:hAnsi="Times New Roman" w:cs="Times New Roman"/>
          <w:color w:val="45484C"/>
          <w:sz w:val="24"/>
          <w:szCs w:val="24"/>
        </w:rPr>
        <w:t>.</w:t>
      </w:r>
      <w:r w:rsidRPr="008F5A3F">
        <w:rPr>
          <w:rFonts w:ascii="Times New Roman" w:eastAsia="Times New Roman" w:hAnsi="Times New Roman" w:cs="Times New Roman"/>
          <w:color w:val="45484C"/>
          <w:sz w:val="24"/>
          <w:szCs w:val="24"/>
        </w:rPr>
        <w:t xml:space="preserve"> Разделительные бетонные стенки, металлический криволинейный брус, барьерные ограждения, дорожные знаки и указатели должны быть очищены от снега, наледи и обеспечивать безопасное движение транспорта.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Уборка тротуаров, посадочных площадок на остановках пассажирского транспорта, тротуаров и лестничных сходов на мостовых сооружениях, пешеходных дорожек и других пешеходных зон от снега и наледи производится на всю ширину под скребок.</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 случае отсутствия асфальтового покрытия дорожки и другие пешеходные зоны убираются под движок, оставляя слой снега для его последующего уплотнения.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 период снегопадов и гололеда: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 тротуары и другие пешеходные зоны должны обрабатываться </w:t>
      </w:r>
      <w:proofErr w:type="spellStart"/>
      <w:r w:rsidRPr="008F5A3F">
        <w:rPr>
          <w:rFonts w:ascii="Times New Roman" w:eastAsia="Times New Roman" w:hAnsi="Times New Roman" w:cs="Times New Roman"/>
          <w:color w:val="45484C"/>
          <w:sz w:val="24"/>
          <w:szCs w:val="24"/>
        </w:rPr>
        <w:t>противогололедными</w:t>
      </w:r>
      <w:proofErr w:type="spellEnd"/>
      <w:r w:rsidRPr="008F5A3F">
        <w:rPr>
          <w:rFonts w:ascii="Times New Roman" w:eastAsia="Times New Roman" w:hAnsi="Times New Roman" w:cs="Times New Roman"/>
          <w:color w:val="45484C"/>
          <w:sz w:val="24"/>
          <w:szCs w:val="24"/>
        </w:rPr>
        <w:t xml:space="preserve"> материалами. Время на обработку всей площади тротуаров, не должно превышать двух часов с начала снегопада.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В период интенсивного снегопада (более 1 см\час.) на тротуарах и лестничных сходах мостовых сооружений помимо обработки </w:t>
      </w:r>
      <w:proofErr w:type="spellStart"/>
      <w:r w:rsidRPr="008F5A3F">
        <w:rPr>
          <w:rFonts w:ascii="Times New Roman" w:eastAsia="Times New Roman" w:hAnsi="Times New Roman" w:cs="Times New Roman"/>
          <w:color w:val="45484C"/>
          <w:sz w:val="24"/>
          <w:szCs w:val="24"/>
        </w:rPr>
        <w:t>противогололедными</w:t>
      </w:r>
      <w:proofErr w:type="spellEnd"/>
      <w:r w:rsidRPr="008F5A3F">
        <w:rPr>
          <w:rFonts w:ascii="Times New Roman" w:eastAsia="Times New Roman" w:hAnsi="Times New Roman" w:cs="Times New Roman"/>
          <w:color w:val="45484C"/>
          <w:sz w:val="24"/>
          <w:szCs w:val="24"/>
        </w:rPr>
        <w:t xml:space="preserve"> материалами должны расчищаться проходы для движения пешеходов, места расположения пожарных гидрантов и подъездов к ним.</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Снегоуборочные работы (механизированное подметание и ручная зачистка) на тротуарах, лестничных сходах,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w:t>
      </w:r>
      <w:proofErr w:type="spellStart"/>
      <w:r w:rsidRPr="008F5A3F">
        <w:rPr>
          <w:rFonts w:ascii="Times New Roman" w:eastAsia="Times New Roman" w:hAnsi="Times New Roman" w:cs="Times New Roman"/>
          <w:color w:val="45484C"/>
          <w:sz w:val="24"/>
          <w:szCs w:val="24"/>
        </w:rPr>
        <w:t>противогололедными</w:t>
      </w:r>
      <w:proofErr w:type="spellEnd"/>
      <w:r w:rsidRPr="008F5A3F">
        <w:rPr>
          <w:rFonts w:ascii="Times New Roman" w:eastAsia="Times New Roman" w:hAnsi="Times New Roman" w:cs="Times New Roman"/>
          <w:color w:val="45484C"/>
          <w:sz w:val="24"/>
          <w:szCs w:val="24"/>
        </w:rPr>
        <w:t xml:space="preserve"> материалами должны повторяться после каждых 5 см выпавшего снега.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Время, необходимое для проведения снегоуборочных работ на тротуарах, не должно превышать 2-часов после окончания снегопада.</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lastRenderedPageBreak/>
        <w:t xml:space="preserve">Сгребание и уборка скола с тротуаров должны производиться одновременно со скалыванием наледи и складироваться вместе со снегом в </w:t>
      </w:r>
      <w:proofErr w:type="spellStart"/>
      <w:r w:rsidRPr="008F5A3F">
        <w:rPr>
          <w:rFonts w:ascii="Times New Roman" w:eastAsia="Times New Roman" w:hAnsi="Times New Roman" w:cs="Times New Roman"/>
          <w:color w:val="45484C"/>
          <w:sz w:val="24"/>
          <w:szCs w:val="24"/>
        </w:rPr>
        <w:t>прилотковую</w:t>
      </w:r>
      <w:proofErr w:type="spellEnd"/>
      <w:r w:rsidRPr="008F5A3F">
        <w:rPr>
          <w:rFonts w:ascii="Times New Roman" w:eastAsia="Times New Roman" w:hAnsi="Times New Roman" w:cs="Times New Roman"/>
          <w:color w:val="45484C"/>
          <w:sz w:val="24"/>
          <w:szCs w:val="24"/>
        </w:rPr>
        <w:t xml:space="preserve"> зону дороги.</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Очистка кровель, карнизов, водосточных труб и </w:t>
      </w:r>
      <w:proofErr w:type="gramStart"/>
      <w:r w:rsidRPr="008F5A3F">
        <w:rPr>
          <w:rFonts w:ascii="Times New Roman" w:eastAsia="Times New Roman" w:hAnsi="Times New Roman" w:cs="Times New Roman"/>
          <w:color w:val="45484C"/>
          <w:sz w:val="24"/>
          <w:szCs w:val="24"/>
        </w:rPr>
        <w:t>др..</w:t>
      </w:r>
      <w:proofErr w:type="gramEnd"/>
      <w:r w:rsidRPr="008F5A3F">
        <w:rPr>
          <w:rFonts w:ascii="Times New Roman" w:eastAsia="Times New Roman" w:hAnsi="Times New Roman" w:cs="Times New Roman"/>
          <w:color w:val="45484C"/>
          <w:sz w:val="24"/>
          <w:szCs w:val="24"/>
        </w:rPr>
        <w:t xml:space="preserve"> элементов фасада здания от снега и ледяных наростов должна производиться по мере необходимости в зависимости от погодных условий организациями (лицами), </w:t>
      </w:r>
      <w:r w:rsidR="00485696" w:rsidRPr="008F5A3F">
        <w:rPr>
          <w:rFonts w:ascii="Times New Roman" w:eastAsia="Times New Roman" w:hAnsi="Times New Roman" w:cs="Times New Roman"/>
          <w:color w:val="45484C"/>
          <w:sz w:val="24"/>
          <w:szCs w:val="24"/>
        </w:rPr>
        <w:t xml:space="preserve">владельцами </w:t>
      </w:r>
      <w:r w:rsidRPr="008F5A3F">
        <w:rPr>
          <w:rFonts w:ascii="Times New Roman" w:eastAsia="Times New Roman" w:hAnsi="Times New Roman" w:cs="Times New Roman"/>
          <w:color w:val="45484C"/>
          <w:sz w:val="24"/>
          <w:szCs w:val="24"/>
        </w:rPr>
        <w:t xml:space="preserve">зданий, строений и сооружений в светлое время суток с обязательным осуществлением комплекса охранных мероприятий, обеспечивающих </w:t>
      </w:r>
      <w:r w:rsidR="00485696" w:rsidRPr="008F5A3F">
        <w:rPr>
          <w:rFonts w:ascii="Times New Roman" w:eastAsia="Times New Roman" w:hAnsi="Times New Roman" w:cs="Times New Roman"/>
          <w:color w:val="45484C"/>
          <w:sz w:val="24"/>
          <w:szCs w:val="24"/>
        </w:rPr>
        <w:t>безопасность людей</w:t>
      </w:r>
      <w:r w:rsidRPr="008F5A3F">
        <w:rPr>
          <w:rFonts w:ascii="Times New Roman" w:eastAsia="Times New Roman" w:hAnsi="Times New Roman" w:cs="Times New Roman"/>
          <w:color w:val="45484C"/>
          <w:sz w:val="24"/>
          <w:szCs w:val="24"/>
        </w:rPr>
        <w:t>, выполняющ</w:t>
      </w:r>
      <w:r w:rsidR="00485696" w:rsidRPr="008F5A3F">
        <w:rPr>
          <w:rFonts w:ascii="Times New Roman" w:eastAsia="Times New Roman" w:hAnsi="Times New Roman" w:cs="Times New Roman"/>
          <w:color w:val="45484C"/>
          <w:sz w:val="24"/>
          <w:szCs w:val="24"/>
        </w:rPr>
        <w:t xml:space="preserve">их </w:t>
      </w:r>
      <w:r w:rsidRPr="008F5A3F">
        <w:rPr>
          <w:rFonts w:ascii="Times New Roman" w:eastAsia="Times New Roman" w:hAnsi="Times New Roman" w:cs="Times New Roman"/>
          <w:color w:val="45484C"/>
          <w:sz w:val="24"/>
          <w:szCs w:val="24"/>
        </w:rPr>
        <w:t>эти работы.</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Очистка кровель зданий на сторонах, выходящих на пешеходные зоны, от </w:t>
      </w:r>
      <w:proofErr w:type="spellStart"/>
      <w:r w:rsidRPr="008F5A3F">
        <w:rPr>
          <w:rFonts w:ascii="Times New Roman" w:eastAsia="Times New Roman" w:hAnsi="Times New Roman" w:cs="Times New Roman"/>
          <w:color w:val="45484C"/>
          <w:sz w:val="24"/>
          <w:szCs w:val="24"/>
        </w:rPr>
        <w:t>наледеобразований</w:t>
      </w:r>
      <w:proofErr w:type="spellEnd"/>
      <w:r w:rsidRPr="008F5A3F">
        <w:rPr>
          <w:rFonts w:ascii="Times New Roman" w:eastAsia="Times New Roman" w:hAnsi="Times New Roman" w:cs="Times New Roman"/>
          <w:color w:val="45484C"/>
          <w:sz w:val="24"/>
          <w:szCs w:val="24"/>
        </w:rPr>
        <w:t xml:space="preserve"> должна производиться немедленно по мере их образования.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Сбрасывание с кровель снега и ледяных наростов без принятия мер, обеспечивающих полную сохранность деревьев, кустарников и иных зеленых насаждений, воздушных инженерных коммуникаций, растяжек контактных сетей, рекламных конструкций, светофорных объектов, дорожных знаков и др. объектов запрещается.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Сброшенный с кровель снег и ледяные наросты должны немедленно убираться с тротуаров, проездов и складироваться вместе со снегом с последующей вывозкой.</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При наступлении оттепели очистка кровель, карнизов, водосточных труб и др. элементов фасадов здания от снега и ледяных наростов должна производиться немедленно.</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Владельцам личного транспорта в период обильного снегопада и организованных работ по уборке и вывозу снега запрещается использовать проезжую часть улиц и дорог для стоянки транспортных средств. Владельцам личного транспорта в зимний период с 15 ноября по 31 марта следует освобождать проезжую часть дорог для уборки снега на улицах и переулкам по четным числам - четную сторону, по нечетным - нечетную сторону.</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Зимняя уборка дворовых территорий </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Тротуары, на дворовых территориях должны быть очищены от снега и наледи </w:t>
      </w:r>
      <w:proofErr w:type="spellStart"/>
      <w:r w:rsidRPr="008F5A3F">
        <w:rPr>
          <w:rFonts w:ascii="Times New Roman" w:eastAsia="Times New Roman" w:hAnsi="Times New Roman" w:cs="Times New Roman"/>
          <w:color w:val="45484C"/>
          <w:sz w:val="24"/>
          <w:szCs w:val="24"/>
        </w:rPr>
        <w:t>навсю</w:t>
      </w:r>
      <w:proofErr w:type="spellEnd"/>
      <w:r w:rsidRPr="008F5A3F">
        <w:rPr>
          <w:rFonts w:ascii="Times New Roman" w:eastAsia="Times New Roman" w:hAnsi="Times New Roman" w:cs="Times New Roman"/>
          <w:color w:val="45484C"/>
          <w:sz w:val="24"/>
          <w:szCs w:val="24"/>
        </w:rPr>
        <w:t xml:space="preserve"> ширину тротуара под скребок.</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 случае отсутствия асфальтового покрытия дорожки и другие пешеходные зоны на дворовых территориях убираются под движок, оставляя слой снега для его последующего уплотнения.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При снегопадах и возникновении наледи производится обработка тротуаров и внутриквартальных проездов </w:t>
      </w:r>
      <w:proofErr w:type="spellStart"/>
      <w:r w:rsidRPr="008F5A3F">
        <w:rPr>
          <w:rFonts w:ascii="Times New Roman" w:eastAsia="Times New Roman" w:hAnsi="Times New Roman" w:cs="Times New Roman"/>
          <w:color w:val="45484C"/>
          <w:sz w:val="24"/>
          <w:szCs w:val="24"/>
        </w:rPr>
        <w:t>противогололедными</w:t>
      </w:r>
      <w:proofErr w:type="spellEnd"/>
      <w:r w:rsidRPr="008F5A3F">
        <w:rPr>
          <w:rFonts w:ascii="Times New Roman" w:eastAsia="Times New Roman" w:hAnsi="Times New Roman" w:cs="Times New Roman"/>
          <w:color w:val="45484C"/>
          <w:sz w:val="24"/>
          <w:szCs w:val="24"/>
        </w:rPr>
        <w:t xml:space="preserve"> материалами согласно требованиям.</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Инструкции по организации и технологии механизированной уборки населенных мест.</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В первую очередь должны быть расчищены дорожки для пешеходов, проезды во дворы, подъезды к контейнерам для сб</w:t>
      </w:r>
      <w:r w:rsidR="001026BA" w:rsidRPr="008F5A3F">
        <w:rPr>
          <w:rFonts w:ascii="Times New Roman" w:eastAsia="Times New Roman" w:hAnsi="Times New Roman" w:cs="Times New Roman"/>
          <w:color w:val="45484C"/>
          <w:sz w:val="24"/>
          <w:szCs w:val="24"/>
        </w:rPr>
        <w:t xml:space="preserve">ора мусора и пожарным гидрантам. </w:t>
      </w:r>
      <w:r w:rsidRPr="008F5A3F">
        <w:rPr>
          <w:rFonts w:ascii="Times New Roman" w:eastAsia="Times New Roman" w:hAnsi="Times New Roman" w:cs="Times New Roman"/>
          <w:color w:val="45484C"/>
          <w:sz w:val="24"/>
          <w:szCs w:val="24"/>
        </w:rPr>
        <w:t xml:space="preserve">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Складирование снега на </w:t>
      </w:r>
      <w:proofErr w:type="spellStart"/>
      <w:r w:rsidRPr="008F5A3F">
        <w:rPr>
          <w:rFonts w:ascii="Times New Roman" w:eastAsia="Times New Roman" w:hAnsi="Times New Roman" w:cs="Times New Roman"/>
          <w:color w:val="45484C"/>
          <w:sz w:val="24"/>
          <w:szCs w:val="24"/>
        </w:rPr>
        <w:t>внутридворовых</w:t>
      </w:r>
      <w:proofErr w:type="spellEnd"/>
      <w:r w:rsidRPr="008F5A3F">
        <w:rPr>
          <w:rFonts w:ascii="Times New Roman" w:eastAsia="Times New Roman" w:hAnsi="Times New Roman" w:cs="Times New Roman"/>
          <w:color w:val="45484C"/>
          <w:sz w:val="24"/>
          <w:szCs w:val="24"/>
        </w:rPr>
        <w:t xml:space="preserve"> территориях должно предусматривать отвод талых вод.</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Не допускается выталкивание или перемещение на проезжую часть улиц и переулков снега, собранного на внутриквартальных проездов, дворовых территориях, внутренних территориях предприятий, строек, и других организаций.</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2.14.5. </w:t>
      </w:r>
      <w:r w:rsidR="001026BA" w:rsidRPr="008F5A3F">
        <w:rPr>
          <w:rFonts w:ascii="Times New Roman" w:eastAsia="Times New Roman" w:hAnsi="Times New Roman" w:cs="Times New Roman"/>
          <w:color w:val="45484C"/>
          <w:sz w:val="24"/>
          <w:szCs w:val="24"/>
        </w:rPr>
        <w:t>Владельцы</w:t>
      </w:r>
      <w:r w:rsidRPr="008F5A3F">
        <w:rPr>
          <w:rFonts w:ascii="Times New Roman" w:eastAsia="Times New Roman" w:hAnsi="Times New Roman" w:cs="Times New Roman"/>
          <w:color w:val="45484C"/>
          <w:sz w:val="24"/>
          <w:szCs w:val="24"/>
        </w:rPr>
        <w:t xml:space="preserve"> жилищного фонда с наступлением весны должна организовать:</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расчистку канавок для обеспечения оттока в местах, где это требуется для нормального оттока талых вод;</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общую очистку дворовых территорий после окончания таяния снега, собирая и удаляя мусор, оставшийся снег и лед.</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Особые условия уборки</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При любых видах уборки и благоустройства населенных пунктов запрещается: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Повреждать и уничтожать зеленые насаждения на улицах, площадях, скверах, территориях, предприятий, учреждений, организаций, учебных заведений.</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lastRenderedPageBreak/>
        <w:t>Обрабатывать землю и сажать овощи в охранных зонах дорог, скверах, парках, во дворах многоэтажных домов и прочих свободных участках без согласования с администрацией муниципального образования.</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Сжигать отходы, мусор, листья, обрезки деревьев на территориях предприятий, учреждений, организаций, индивидуальных домовладений.</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Устраивать выпуск сточных вод из жилых домов и предприятий на </w:t>
      </w:r>
      <w:r w:rsidR="001026BA" w:rsidRPr="008F5A3F">
        <w:rPr>
          <w:rFonts w:ascii="Times New Roman" w:eastAsia="Times New Roman" w:hAnsi="Times New Roman" w:cs="Times New Roman"/>
          <w:color w:val="45484C"/>
          <w:sz w:val="24"/>
          <w:szCs w:val="24"/>
        </w:rPr>
        <w:t>проезжую часть улиц.</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Проездки, стоянка автотранспортных средств, строительной и дорожной техники по газонам, скверам и др. озелененным территориям.</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 xml:space="preserve">Ремонт и мойка автотранспортных средств в </w:t>
      </w:r>
      <w:r w:rsidR="00D81708" w:rsidRPr="008F5A3F">
        <w:rPr>
          <w:rFonts w:ascii="Times New Roman" w:eastAsia="Times New Roman" w:hAnsi="Times New Roman" w:cs="Times New Roman"/>
          <w:color w:val="45484C"/>
          <w:sz w:val="24"/>
          <w:szCs w:val="24"/>
        </w:rPr>
        <w:t>несанкционированных</w:t>
      </w:r>
      <w:r w:rsidRPr="008F5A3F">
        <w:rPr>
          <w:rFonts w:ascii="Times New Roman" w:eastAsia="Times New Roman" w:hAnsi="Times New Roman" w:cs="Times New Roman"/>
          <w:color w:val="45484C"/>
          <w:sz w:val="24"/>
          <w:szCs w:val="24"/>
        </w:rPr>
        <w:t xml:space="preserve"> местах, установка гаражей и тентов на газонах и в зеленых зонах.</w:t>
      </w:r>
    </w:p>
    <w:p w:rsidR="00FF4348" w:rsidRPr="008F5A3F" w:rsidRDefault="00FF4348" w:rsidP="00DB2129">
      <w:pPr>
        <w:pStyle w:val="a8"/>
        <w:jc w:val="both"/>
        <w:rPr>
          <w:rFonts w:ascii="Times New Roman" w:eastAsia="Times New Roman" w:hAnsi="Times New Roman" w:cs="Times New Roman"/>
          <w:color w:val="45484C"/>
          <w:sz w:val="24"/>
          <w:szCs w:val="24"/>
        </w:rPr>
      </w:pPr>
      <w:r w:rsidRPr="008F5A3F">
        <w:rPr>
          <w:rFonts w:ascii="Times New Roman" w:eastAsia="Times New Roman" w:hAnsi="Times New Roman" w:cs="Times New Roman"/>
          <w:color w:val="45484C"/>
          <w:sz w:val="24"/>
          <w:szCs w:val="24"/>
        </w:rPr>
        <w:t>Складирование стройматериалов, грузов, конструкций и</w:t>
      </w:r>
      <w:r w:rsidRPr="008F5A3F">
        <w:rPr>
          <w:rFonts w:ascii="Times New Roman" w:eastAsia="Times New Roman" w:hAnsi="Times New Roman" w:cs="Times New Roman"/>
          <w:sz w:val="24"/>
          <w:szCs w:val="24"/>
        </w:rPr>
        <w:t> </w:t>
      </w:r>
      <w:r w:rsidRPr="008F5A3F">
        <w:rPr>
          <w:rFonts w:ascii="Times New Roman" w:eastAsia="Times New Roman" w:hAnsi="Times New Roman" w:cs="Times New Roman"/>
          <w:color w:val="45484C"/>
          <w:sz w:val="24"/>
          <w:szCs w:val="24"/>
        </w:rPr>
        <w:t>т. д. на газонах и в зеленых зонах, на про</w:t>
      </w:r>
      <w:r w:rsidR="00763ED4" w:rsidRPr="008F5A3F">
        <w:rPr>
          <w:rFonts w:ascii="Times New Roman" w:eastAsia="Times New Roman" w:hAnsi="Times New Roman" w:cs="Times New Roman"/>
          <w:color w:val="45484C"/>
          <w:sz w:val="24"/>
          <w:szCs w:val="24"/>
        </w:rPr>
        <w:t>езжей части дорог, на тротуарах у жилых домов.</w:t>
      </w:r>
    </w:p>
    <w:p w:rsidR="00FF4348" w:rsidRPr="008F5A3F" w:rsidRDefault="00FF4348" w:rsidP="00DB2129">
      <w:pPr>
        <w:pStyle w:val="a8"/>
        <w:jc w:val="both"/>
        <w:rPr>
          <w:rFonts w:ascii="Times New Roman" w:hAnsi="Times New Roman" w:cs="Times New Roman"/>
          <w:sz w:val="24"/>
          <w:szCs w:val="24"/>
        </w:rPr>
      </w:pPr>
    </w:p>
    <w:sectPr w:rsidR="00FF4348" w:rsidRPr="008F5A3F" w:rsidSect="005C7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5993"/>
    <w:multiLevelType w:val="multilevel"/>
    <w:tmpl w:val="567669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236D60"/>
    <w:multiLevelType w:val="multilevel"/>
    <w:tmpl w:val="B6C65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20752"/>
    <w:multiLevelType w:val="multilevel"/>
    <w:tmpl w:val="1E2E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E941DC"/>
    <w:multiLevelType w:val="hybridMultilevel"/>
    <w:tmpl w:val="18EA0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8A12C0"/>
    <w:multiLevelType w:val="multilevel"/>
    <w:tmpl w:val="0C6AA2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1440A6C"/>
    <w:multiLevelType w:val="multilevel"/>
    <w:tmpl w:val="21C27E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B152F7E"/>
    <w:multiLevelType w:val="multilevel"/>
    <w:tmpl w:val="72D4C9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2749B6"/>
    <w:multiLevelType w:val="multilevel"/>
    <w:tmpl w:val="0C2A1C9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6CA6786"/>
    <w:multiLevelType w:val="multilevel"/>
    <w:tmpl w:val="94422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6"/>
  </w:num>
  <w:num w:numId="4">
    <w:abstractNumId w:val="8"/>
  </w:num>
  <w:num w:numId="5">
    <w:abstractNumId w:val="5"/>
  </w:num>
  <w:num w:numId="6">
    <w:abstractNumId w:val="0"/>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348"/>
    <w:rsid w:val="00072E13"/>
    <w:rsid w:val="000C6B53"/>
    <w:rsid w:val="00100779"/>
    <w:rsid w:val="001026BA"/>
    <w:rsid w:val="00144224"/>
    <w:rsid w:val="00196A10"/>
    <w:rsid w:val="0020086B"/>
    <w:rsid w:val="002C3990"/>
    <w:rsid w:val="002F630D"/>
    <w:rsid w:val="003859D8"/>
    <w:rsid w:val="003B095B"/>
    <w:rsid w:val="00404F0D"/>
    <w:rsid w:val="00436F4C"/>
    <w:rsid w:val="00485696"/>
    <w:rsid w:val="004E26B2"/>
    <w:rsid w:val="005376EC"/>
    <w:rsid w:val="0056603D"/>
    <w:rsid w:val="005714DD"/>
    <w:rsid w:val="005A3458"/>
    <w:rsid w:val="005C7011"/>
    <w:rsid w:val="00600DE6"/>
    <w:rsid w:val="00610ED2"/>
    <w:rsid w:val="006E1AF0"/>
    <w:rsid w:val="006E65FF"/>
    <w:rsid w:val="00706925"/>
    <w:rsid w:val="007424D7"/>
    <w:rsid w:val="00763ED4"/>
    <w:rsid w:val="00783BFB"/>
    <w:rsid w:val="0079603C"/>
    <w:rsid w:val="007D7AEA"/>
    <w:rsid w:val="007E6A6D"/>
    <w:rsid w:val="007F5430"/>
    <w:rsid w:val="0083492A"/>
    <w:rsid w:val="0087387A"/>
    <w:rsid w:val="00885F65"/>
    <w:rsid w:val="008B4ED4"/>
    <w:rsid w:val="008C507E"/>
    <w:rsid w:val="008F5A3F"/>
    <w:rsid w:val="009061CC"/>
    <w:rsid w:val="009315F2"/>
    <w:rsid w:val="00953921"/>
    <w:rsid w:val="00AC17CF"/>
    <w:rsid w:val="00AC58EF"/>
    <w:rsid w:val="00BC67A4"/>
    <w:rsid w:val="00C06AF7"/>
    <w:rsid w:val="00C23A05"/>
    <w:rsid w:val="00C57460"/>
    <w:rsid w:val="00D62309"/>
    <w:rsid w:val="00D63A3F"/>
    <w:rsid w:val="00D81708"/>
    <w:rsid w:val="00D87DF4"/>
    <w:rsid w:val="00DB2129"/>
    <w:rsid w:val="00DD2456"/>
    <w:rsid w:val="00DF2860"/>
    <w:rsid w:val="00DF5858"/>
    <w:rsid w:val="00DF7FC4"/>
    <w:rsid w:val="00ED49E2"/>
    <w:rsid w:val="00F0034F"/>
    <w:rsid w:val="00FF4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8D5B6-C08B-4E13-BA58-A1283B0F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F43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742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link w:val="40"/>
    <w:uiPriority w:val="9"/>
    <w:qFormat/>
    <w:rsid w:val="00FF43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348"/>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FF4348"/>
    <w:rPr>
      <w:rFonts w:ascii="Times New Roman" w:eastAsia="Times New Roman" w:hAnsi="Times New Roman" w:cs="Times New Roman"/>
      <w:b/>
      <w:bCs/>
      <w:sz w:val="24"/>
      <w:szCs w:val="24"/>
    </w:rPr>
  </w:style>
  <w:style w:type="paragraph" w:styleId="a3">
    <w:name w:val="Normal (Web)"/>
    <w:basedOn w:val="a"/>
    <w:uiPriority w:val="99"/>
    <w:unhideWhenUsed/>
    <w:rsid w:val="00FF434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F4348"/>
    <w:rPr>
      <w:b/>
      <w:bCs/>
    </w:rPr>
  </w:style>
  <w:style w:type="character" w:customStyle="1" w:styleId="apple-converted-space">
    <w:name w:val="apple-converted-space"/>
    <w:basedOn w:val="a0"/>
    <w:rsid w:val="00FF4348"/>
  </w:style>
  <w:style w:type="character" w:styleId="a5">
    <w:name w:val="Hyperlink"/>
    <w:basedOn w:val="a0"/>
    <w:uiPriority w:val="99"/>
    <w:semiHidden/>
    <w:unhideWhenUsed/>
    <w:rsid w:val="00FF4348"/>
    <w:rPr>
      <w:color w:val="0000FF"/>
      <w:u w:val="single"/>
    </w:rPr>
  </w:style>
  <w:style w:type="paragraph" w:styleId="a6">
    <w:name w:val="Balloon Text"/>
    <w:basedOn w:val="a"/>
    <w:link w:val="a7"/>
    <w:uiPriority w:val="99"/>
    <w:semiHidden/>
    <w:unhideWhenUsed/>
    <w:rsid w:val="00FF434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F4348"/>
    <w:rPr>
      <w:rFonts w:ascii="Tahoma" w:hAnsi="Tahoma" w:cs="Tahoma"/>
      <w:sz w:val="16"/>
      <w:szCs w:val="16"/>
    </w:rPr>
  </w:style>
  <w:style w:type="paragraph" w:styleId="a8">
    <w:name w:val="No Spacing"/>
    <w:uiPriority w:val="1"/>
    <w:qFormat/>
    <w:rsid w:val="0083492A"/>
    <w:pPr>
      <w:spacing w:after="0" w:line="240" w:lineRule="auto"/>
    </w:pPr>
  </w:style>
  <w:style w:type="character" w:customStyle="1" w:styleId="20">
    <w:name w:val="Заголовок 2 Знак"/>
    <w:basedOn w:val="a0"/>
    <w:link w:val="2"/>
    <w:uiPriority w:val="9"/>
    <w:semiHidden/>
    <w:rsid w:val="007424D7"/>
    <w:rPr>
      <w:rFonts w:asciiTheme="majorHAnsi" w:eastAsiaTheme="majorEastAsia" w:hAnsiTheme="majorHAnsi" w:cstheme="majorBidi"/>
      <w:b/>
      <w:bCs/>
      <w:color w:val="4F81BD" w:themeColor="accent1"/>
      <w:sz w:val="26"/>
      <w:szCs w:val="26"/>
    </w:rPr>
  </w:style>
  <w:style w:type="paragraph" w:styleId="a9">
    <w:name w:val="Title"/>
    <w:basedOn w:val="a"/>
    <w:link w:val="aa"/>
    <w:qFormat/>
    <w:rsid w:val="00072E13"/>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072E13"/>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625774">
      <w:bodyDiv w:val="1"/>
      <w:marLeft w:val="0"/>
      <w:marRight w:val="0"/>
      <w:marTop w:val="0"/>
      <w:marBottom w:val="0"/>
      <w:divBdr>
        <w:top w:val="none" w:sz="0" w:space="0" w:color="auto"/>
        <w:left w:val="none" w:sz="0" w:space="0" w:color="auto"/>
        <w:bottom w:val="none" w:sz="0" w:space="0" w:color="auto"/>
        <w:right w:val="none" w:sz="0" w:space="0" w:color="auto"/>
      </w:divBdr>
      <w:divsChild>
        <w:div w:id="35199369">
          <w:marLeft w:val="0"/>
          <w:marRight w:val="0"/>
          <w:marTop w:val="0"/>
          <w:marBottom w:val="0"/>
          <w:divBdr>
            <w:top w:val="none" w:sz="0" w:space="0" w:color="auto"/>
            <w:left w:val="none" w:sz="0" w:space="0" w:color="auto"/>
            <w:bottom w:val="none" w:sz="0" w:space="0" w:color="auto"/>
            <w:right w:val="none" w:sz="0" w:space="0" w:color="auto"/>
          </w:divBdr>
          <w:divsChild>
            <w:div w:id="161181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09865">
      <w:bodyDiv w:val="1"/>
      <w:marLeft w:val="0"/>
      <w:marRight w:val="0"/>
      <w:marTop w:val="0"/>
      <w:marBottom w:val="0"/>
      <w:divBdr>
        <w:top w:val="none" w:sz="0" w:space="0" w:color="auto"/>
        <w:left w:val="none" w:sz="0" w:space="0" w:color="auto"/>
        <w:bottom w:val="none" w:sz="0" w:space="0" w:color="auto"/>
        <w:right w:val="none" w:sz="0" w:space="0" w:color="auto"/>
      </w:divBdr>
    </w:div>
    <w:div w:id="17065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andartov.ru/norma_doc/41/41802/index.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5411</Words>
  <Characters>30846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пользователь</cp:lastModifiedBy>
  <cp:revision>6</cp:revision>
  <cp:lastPrinted>2017-05-23T02:30:00Z</cp:lastPrinted>
  <dcterms:created xsi:type="dcterms:W3CDTF">2017-05-23T02:05:00Z</dcterms:created>
  <dcterms:modified xsi:type="dcterms:W3CDTF">2017-05-23T02:30:00Z</dcterms:modified>
</cp:coreProperties>
</file>