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92D2A" w:rsidRPr="002963D5" w:rsidRDefault="00392D2A" w:rsidP="00392D2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92D2A" w:rsidRPr="00392D2A" w:rsidRDefault="00392D2A" w:rsidP="00392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392D2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392D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марта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92D2A" w:rsidRPr="002963D5" w:rsidRDefault="00392D2A" w:rsidP="00392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2A" w:rsidRPr="002963D5" w:rsidRDefault="00392D2A" w:rsidP="00392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D2A" w:rsidRDefault="00392D2A" w:rsidP="00392D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еля выделить через Верхне-</w:t>
      </w:r>
      <w:proofErr w:type="spellStart"/>
      <w:r>
        <w:rPr>
          <w:sz w:val="28"/>
          <w:szCs w:val="28"/>
        </w:rPr>
        <w:t>Баргузинское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392D2A" w:rsidRDefault="00392D2A" w:rsidP="00392D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Хабтагаеву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Саяну</w:t>
      </w:r>
      <w:proofErr w:type="spellEnd"/>
      <w:r>
        <w:rPr>
          <w:sz w:val="28"/>
          <w:szCs w:val="28"/>
        </w:rPr>
        <w:t xml:space="preserve"> Базаровичу-200 куб. для строительства жилого дома по адресу : улус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одгорная</w:t>
      </w:r>
      <w:proofErr w:type="spellEnd"/>
      <w:r>
        <w:rPr>
          <w:sz w:val="28"/>
          <w:szCs w:val="28"/>
        </w:rPr>
        <w:t xml:space="preserve"> , уч.№ 7</w:t>
      </w:r>
      <w:bookmarkStart w:id="0" w:name="_GoBack"/>
      <w:bookmarkEnd w:id="0"/>
    </w:p>
    <w:p w:rsidR="00392D2A" w:rsidRDefault="00392D2A" w:rsidP="00392D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2D2A" w:rsidRDefault="00392D2A" w:rsidP="00392D2A">
      <w:pPr>
        <w:rPr>
          <w:sz w:val="28"/>
          <w:szCs w:val="28"/>
        </w:rPr>
      </w:pPr>
    </w:p>
    <w:p w:rsidR="00392D2A" w:rsidRDefault="00392D2A" w:rsidP="00392D2A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92D2A" w:rsidRDefault="00392D2A" w:rsidP="00392D2A"/>
    <w:p w:rsidR="003E46B1" w:rsidRDefault="003E46B1"/>
    <w:sectPr w:rsidR="003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1"/>
    <w:rsid w:val="00392D2A"/>
    <w:rsid w:val="003E46B1"/>
    <w:rsid w:val="008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2022-04-27T01:42:00Z</dcterms:created>
  <dcterms:modified xsi:type="dcterms:W3CDTF">2022-04-27T01:44:00Z</dcterms:modified>
</cp:coreProperties>
</file>